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4" w:rsidRDefault="004667D4" w:rsidP="004667D4">
      <w:pPr>
        <w:pStyle w:val="12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r>
        <w:rPr>
          <w:color w:val="000000"/>
          <w:szCs w:val="28"/>
        </w:rPr>
        <w:t>С</w:t>
      </w:r>
      <w:proofErr w:type="spellEnd"/>
      <w:r>
        <w:rPr>
          <w:color w:val="000000"/>
          <w:szCs w:val="28"/>
        </w:rPr>
        <w:t xml:space="preserve"> И Й С К А Я   Ф Е Д Е Р А Ц И Я</w:t>
      </w:r>
    </w:p>
    <w:p w:rsidR="004667D4" w:rsidRDefault="004667D4" w:rsidP="004667D4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4667D4" w:rsidRDefault="004667D4" w:rsidP="004667D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667D4" w:rsidRDefault="004667D4" w:rsidP="004667D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 СЕЛЬСКОГО ПОСЕЛЕНИЯ</w:t>
      </w:r>
    </w:p>
    <w:p w:rsidR="004667D4" w:rsidRDefault="004667D4" w:rsidP="004667D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4667D4" w:rsidRDefault="004667D4" w:rsidP="004667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4667D4" w:rsidRPr="00B2505C" w:rsidRDefault="004667D4" w:rsidP="004667D4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2505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67D4" w:rsidRDefault="004667D4" w:rsidP="004667D4">
      <w:pPr>
        <w:jc w:val="center"/>
        <w:rPr>
          <w:color w:val="000000"/>
          <w:sz w:val="30"/>
          <w:szCs w:val="30"/>
        </w:rPr>
      </w:pPr>
    </w:p>
    <w:p w:rsidR="004667D4" w:rsidRDefault="004667D4" w:rsidP="004667D4">
      <w:pPr>
        <w:pStyle w:val="12"/>
        <w:rPr>
          <w:color w:val="000000"/>
          <w:szCs w:val="28"/>
        </w:rPr>
      </w:pPr>
    </w:p>
    <w:p w:rsidR="004667D4" w:rsidRDefault="22C4F4F6" w:rsidP="004667D4">
      <w:pPr>
        <w:rPr>
          <w:sz w:val="28"/>
          <w:szCs w:val="28"/>
        </w:rPr>
      </w:pPr>
      <w:r w:rsidRPr="22C4F4F6">
        <w:rPr>
          <w:sz w:val="28"/>
          <w:szCs w:val="28"/>
        </w:rPr>
        <w:t xml:space="preserve">От       19.10.2021 года   № 177 </w:t>
      </w:r>
    </w:p>
    <w:p w:rsidR="004667D4" w:rsidRDefault="004667D4" w:rsidP="004667D4">
      <w:pPr>
        <w:rPr>
          <w:sz w:val="28"/>
          <w:szCs w:val="28"/>
        </w:rPr>
      </w:pPr>
      <w:r>
        <w:rPr>
          <w:sz w:val="28"/>
          <w:szCs w:val="28"/>
        </w:rPr>
        <w:t>Об исполнении  бюджета</w:t>
      </w:r>
    </w:p>
    <w:p w:rsidR="004667D4" w:rsidRDefault="004667D4" w:rsidP="004667D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Красный </w:t>
      </w:r>
    </w:p>
    <w:p w:rsidR="004667D4" w:rsidRDefault="004667D4" w:rsidP="004667D4">
      <w:pPr>
        <w:rPr>
          <w:sz w:val="28"/>
          <w:szCs w:val="28"/>
        </w:rPr>
      </w:pPr>
      <w:r>
        <w:rPr>
          <w:sz w:val="28"/>
          <w:szCs w:val="28"/>
        </w:rPr>
        <w:t xml:space="preserve">Профинтерн за  </w:t>
      </w:r>
      <w:r w:rsidR="00C3422E">
        <w:rPr>
          <w:sz w:val="28"/>
          <w:szCs w:val="28"/>
        </w:rPr>
        <w:t>9</w:t>
      </w:r>
      <w:r w:rsidR="007F450A">
        <w:rPr>
          <w:sz w:val="28"/>
          <w:szCs w:val="28"/>
        </w:rPr>
        <w:t xml:space="preserve"> </w:t>
      </w:r>
      <w:r w:rsidR="00C3422E">
        <w:rPr>
          <w:sz w:val="28"/>
          <w:szCs w:val="28"/>
        </w:rPr>
        <w:t>месяцев</w:t>
      </w:r>
      <w:r w:rsidR="000E25DD">
        <w:rPr>
          <w:sz w:val="28"/>
          <w:szCs w:val="28"/>
        </w:rPr>
        <w:t xml:space="preserve">  20</w:t>
      </w:r>
      <w:r w:rsidR="00C7591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4667D4" w:rsidRDefault="004667D4" w:rsidP="004667D4">
      <w:pPr>
        <w:pStyle w:val="ConsPlusTitle"/>
        <w:widowControl/>
      </w:pPr>
      <w:r>
        <w:t xml:space="preserve"> </w:t>
      </w:r>
    </w:p>
    <w:p w:rsidR="004667D4" w:rsidRDefault="004667D4" w:rsidP="004667D4">
      <w:pPr>
        <w:pStyle w:val="ConsPlusTitle"/>
        <w:widowControl/>
      </w:pPr>
    </w:p>
    <w:p w:rsidR="004667D4" w:rsidRDefault="004667D4" w:rsidP="004667D4">
      <w:pPr>
        <w:pStyle w:val="ConsPlusTitle"/>
        <w:widowControl/>
        <w:tabs>
          <w:tab w:val="left" w:pos="864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 и Решения Муниципальный Совет сельского поселения Красный Профинтерн от </w:t>
      </w:r>
      <w:r w:rsidR="005E1B9A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E1B9A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5E1B9A">
        <w:rPr>
          <w:rFonts w:ascii="Times New Roman" w:hAnsi="Times New Roman" w:cs="Times New Roman"/>
          <w:b w:val="0"/>
          <w:sz w:val="28"/>
          <w:szCs w:val="28"/>
        </w:rPr>
        <w:t xml:space="preserve">4 №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«Об утверждении положения о бюджетном процессе в сельском поселении Красный Профинтерн»   </w:t>
      </w:r>
    </w:p>
    <w:p w:rsidR="004667D4" w:rsidRDefault="004667D4" w:rsidP="004667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67D4" w:rsidRDefault="004667D4" w:rsidP="004667D4">
      <w:pPr>
        <w:pStyle w:val="12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СЕЛЬСКОГО ПОСЕЛЕНИЯ КРАСНЫЙ ПРОФИНТЕРН ПОСТАНОВЛЯЕТ:</w:t>
      </w:r>
    </w:p>
    <w:p w:rsidR="004667D4" w:rsidRDefault="004667D4" w:rsidP="004667D4">
      <w:pPr>
        <w:pStyle w:val="ConsTitle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1.     </w:t>
      </w:r>
      <w:proofErr w:type="gramStart"/>
      <w:r>
        <w:rPr>
          <w:rFonts w:ascii="Times New Roman" w:hAnsi="Times New Roman"/>
          <w:b w:val="0"/>
          <w:bCs w:val="0"/>
          <w:sz w:val="28"/>
        </w:rPr>
        <w:t xml:space="preserve">Утвердить отчет об исполнении бюджета сельского поселения Красный Профинтерн за </w:t>
      </w:r>
      <w:r w:rsidR="00C3422E">
        <w:rPr>
          <w:rFonts w:ascii="Times New Roman" w:hAnsi="Times New Roman"/>
          <w:b w:val="0"/>
          <w:bCs w:val="0"/>
          <w:sz w:val="28"/>
        </w:rPr>
        <w:t>9</w:t>
      </w:r>
      <w:r w:rsidR="007F450A">
        <w:rPr>
          <w:rFonts w:ascii="Times New Roman" w:hAnsi="Times New Roman"/>
          <w:b w:val="0"/>
          <w:bCs w:val="0"/>
          <w:sz w:val="28"/>
        </w:rPr>
        <w:t xml:space="preserve"> </w:t>
      </w:r>
      <w:r w:rsidR="00C3422E">
        <w:rPr>
          <w:rFonts w:ascii="Times New Roman" w:hAnsi="Times New Roman"/>
          <w:b w:val="0"/>
          <w:bCs w:val="0"/>
          <w:sz w:val="28"/>
        </w:rPr>
        <w:t>месяцев</w:t>
      </w:r>
      <w:r>
        <w:rPr>
          <w:rFonts w:ascii="Times New Roman" w:hAnsi="Times New Roman"/>
          <w:b w:val="0"/>
          <w:bCs w:val="0"/>
          <w:sz w:val="28"/>
        </w:rPr>
        <w:t xml:space="preserve">  20</w:t>
      </w:r>
      <w:r w:rsidR="00C7591C">
        <w:rPr>
          <w:rFonts w:ascii="Times New Roman" w:hAnsi="Times New Roman"/>
          <w:b w:val="0"/>
          <w:bCs w:val="0"/>
          <w:sz w:val="28"/>
        </w:rPr>
        <w:t>21</w:t>
      </w:r>
      <w:r>
        <w:rPr>
          <w:rFonts w:ascii="Times New Roman" w:hAnsi="Times New Roman"/>
          <w:b w:val="0"/>
          <w:bCs w:val="0"/>
          <w:sz w:val="28"/>
        </w:rPr>
        <w:t xml:space="preserve">  год</w:t>
      </w:r>
      <w:r w:rsidR="005775F7">
        <w:rPr>
          <w:rFonts w:ascii="Times New Roman" w:hAnsi="Times New Roman"/>
          <w:b w:val="0"/>
          <w:bCs w:val="0"/>
          <w:sz w:val="28"/>
        </w:rPr>
        <w:t xml:space="preserve">а </w:t>
      </w:r>
      <w:r>
        <w:rPr>
          <w:rFonts w:ascii="Times New Roman" w:hAnsi="Times New Roman"/>
          <w:b w:val="0"/>
          <w:bCs w:val="0"/>
          <w:sz w:val="28"/>
        </w:rPr>
        <w:t xml:space="preserve"> по доходам в сумме </w:t>
      </w:r>
      <w:r w:rsidR="00C3422E">
        <w:rPr>
          <w:rFonts w:ascii="Times New Roman" w:hAnsi="Times New Roman"/>
          <w:b w:val="0"/>
          <w:bCs w:val="0"/>
          <w:sz w:val="28"/>
        </w:rPr>
        <w:t>27 695 156,50</w:t>
      </w:r>
      <w:r>
        <w:rPr>
          <w:rFonts w:ascii="Times New Roman" w:hAnsi="Times New Roman"/>
          <w:b w:val="0"/>
          <w:bCs w:val="0"/>
          <w:sz w:val="28"/>
        </w:rPr>
        <w:t xml:space="preserve">  рублей, по расходам </w:t>
      </w:r>
      <w:r w:rsidR="008A2E55">
        <w:rPr>
          <w:rFonts w:ascii="Times New Roman" w:hAnsi="Times New Roman"/>
          <w:b w:val="0"/>
          <w:bCs w:val="0"/>
          <w:sz w:val="28"/>
        </w:rPr>
        <w:t xml:space="preserve"> </w:t>
      </w:r>
      <w:r w:rsidR="00C3422E">
        <w:rPr>
          <w:rFonts w:ascii="Times New Roman" w:hAnsi="Times New Roman"/>
          <w:b w:val="0"/>
          <w:bCs w:val="0"/>
          <w:sz w:val="28"/>
        </w:rPr>
        <w:t>29 168 604,53</w:t>
      </w:r>
      <w:r>
        <w:rPr>
          <w:rFonts w:ascii="Times New Roman" w:hAnsi="Times New Roman"/>
          <w:b w:val="0"/>
          <w:bCs w:val="0"/>
          <w:sz w:val="28"/>
        </w:rPr>
        <w:t xml:space="preserve">  рублей с превышением расходов  над доходами  на  </w:t>
      </w:r>
      <w:r w:rsidR="00C3422E">
        <w:rPr>
          <w:rFonts w:ascii="Times New Roman" w:hAnsi="Times New Roman"/>
          <w:b w:val="0"/>
          <w:bCs w:val="0"/>
          <w:sz w:val="28"/>
        </w:rPr>
        <w:t>1 473 448,03</w:t>
      </w:r>
      <w:r>
        <w:rPr>
          <w:rFonts w:ascii="Times New Roman" w:hAnsi="Times New Roman"/>
          <w:b w:val="0"/>
          <w:bCs w:val="0"/>
          <w:sz w:val="28"/>
        </w:rPr>
        <w:t xml:space="preserve"> рублей и с показателями в соответствии с приложениями    1 -  4   к настоящему постановлению соответственно.</w:t>
      </w:r>
      <w:proofErr w:type="gramEnd"/>
    </w:p>
    <w:p w:rsidR="004667D4" w:rsidRDefault="004667D4" w:rsidP="0046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Настоящее постановление вступает  в силу со дня его </w:t>
      </w:r>
      <w:r w:rsidR="00E07F2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4667D4" w:rsidRDefault="004667D4" w:rsidP="004667D4">
      <w:pPr>
        <w:jc w:val="both"/>
        <w:rPr>
          <w:sz w:val="28"/>
          <w:szCs w:val="28"/>
        </w:rPr>
      </w:pPr>
    </w:p>
    <w:p w:rsidR="004667D4" w:rsidRDefault="00F8762E" w:rsidP="004667D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E25DD">
        <w:rPr>
          <w:sz w:val="28"/>
          <w:szCs w:val="28"/>
        </w:rPr>
        <w:t>Г</w:t>
      </w:r>
      <w:r w:rsidR="004667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667D4">
        <w:rPr>
          <w:sz w:val="28"/>
          <w:szCs w:val="28"/>
        </w:rPr>
        <w:t xml:space="preserve"> сельского поселения</w:t>
      </w:r>
    </w:p>
    <w:p w:rsidR="004667D4" w:rsidRDefault="004667D4" w:rsidP="004667D4">
      <w:pPr>
        <w:rPr>
          <w:sz w:val="28"/>
          <w:szCs w:val="28"/>
        </w:rPr>
      </w:pPr>
      <w:r>
        <w:rPr>
          <w:sz w:val="28"/>
          <w:szCs w:val="28"/>
        </w:rPr>
        <w:t xml:space="preserve">Красный Профинтерн                                                                   </w:t>
      </w:r>
      <w:r w:rsidR="00F8762E">
        <w:rPr>
          <w:sz w:val="28"/>
          <w:szCs w:val="28"/>
        </w:rPr>
        <w:t xml:space="preserve">С.А. </w:t>
      </w:r>
      <w:proofErr w:type="spellStart"/>
      <w:r w:rsidR="00F8762E">
        <w:rPr>
          <w:sz w:val="28"/>
          <w:szCs w:val="28"/>
        </w:rPr>
        <w:t>Жиженков</w:t>
      </w:r>
      <w:proofErr w:type="spellEnd"/>
      <w:r w:rsidR="00CF39A0">
        <w:rPr>
          <w:sz w:val="28"/>
          <w:szCs w:val="28"/>
        </w:rPr>
        <w:t xml:space="preserve">                 </w:t>
      </w:r>
    </w:p>
    <w:p w:rsidR="004667D4" w:rsidRDefault="004667D4" w:rsidP="00466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0E25DD" w:rsidRDefault="000E25DD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p w:rsidR="00E07F27" w:rsidRDefault="00E07F27" w:rsidP="004667D4">
      <w:pPr>
        <w:rPr>
          <w:sz w:val="28"/>
          <w:szCs w:val="28"/>
        </w:rPr>
      </w:pPr>
    </w:p>
    <w:p w:rsidR="004667D4" w:rsidRDefault="004667D4" w:rsidP="004667D4">
      <w:pPr>
        <w:rPr>
          <w:sz w:val="28"/>
          <w:szCs w:val="28"/>
        </w:rPr>
      </w:pPr>
    </w:p>
    <w:tbl>
      <w:tblPr>
        <w:tblW w:w="9532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747"/>
        <w:gridCol w:w="4676"/>
        <w:gridCol w:w="2125"/>
      </w:tblGrid>
      <w:tr w:rsidR="00AF1DA1" w:rsidTr="22C4F4F6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A1" w:rsidRPr="0006471C" w:rsidRDefault="00AF1DA1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F1DA1" w:rsidTr="22C4F4F6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A1" w:rsidRPr="0006471C" w:rsidRDefault="00AF1DA1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 xml:space="preserve">к  постановлению администрации  </w:t>
            </w:r>
          </w:p>
        </w:tc>
      </w:tr>
      <w:tr w:rsidR="00AF1DA1" w:rsidTr="22C4F4F6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A1" w:rsidRPr="0006471C" w:rsidRDefault="00AF1DA1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сельского поселения Красный Профинтерн</w:t>
            </w:r>
          </w:p>
        </w:tc>
      </w:tr>
      <w:tr w:rsidR="00AF1DA1" w:rsidTr="22C4F4F6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DA1" w:rsidRPr="0006471C" w:rsidRDefault="22C4F4F6" w:rsidP="00C8243A">
            <w:pPr>
              <w:jc w:val="right"/>
              <w:rPr>
                <w:sz w:val="28"/>
                <w:szCs w:val="28"/>
              </w:rPr>
            </w:pPr>
            <w:r w:rsidRPr="22C4F4F6">
              <w:rPr>
                <w:sz w:val="28"/>
                <w:szCs w:val="28"/>
              </w:rPr>
              <w:t>от  19.10.2021 г. № 177</w:t>
            </w:r>
          </w:p>
        </w:tc>
      </w:tr>
      <w:tr w:rsidR="00AF1DA1" w:rsidTr="22C4F4F6">
        <w:trPr>
          <w:trHeight w:val="315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5F" w:rsidRDefault="0091325F">
            <w:pPr>
              <w:jc w:val="center"/>
              <w:rPr>
                <w:sz w:val="28"/>
                <w:szCs w:val="28"/>
              </w:rPr>
            </w:pPr>
          </w:p>
          <w:p w:rsidR="00AF1DA1" w:rsidRPr="0006471C" w:rsidRDefault="00AF1DA1">
            <w:pPr>
              <w:jc w:val="center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Исполнение бюджета сельского поселения Красный Профинтерн</w:t>
            </w:r>
          </w:p>
        </w:tc>
      </w:tr>
      <w:tr w:rsidR="00AF1DA1" w:rsidTr="22C4F4F6">
        <w:trPr>
          <w:trHeight w:val="765"/>
        </w:trPr>
        <w:tc>
          <w:tcPr>
            <w:tcW w:w="9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DA1" w:rsidRPr="0006471C" w:rsidRDefault="003A3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6C2CFB">
              <w:rPr>
                <w:sz w:val="28"/>
                <w:szCs w:val="28"/>
              </w:rPr>
              <w:t>9 месяцев</w:t>
            </w:r>
            <w:r w:rsidR="00AF1DA1" w:rsidRPr="0006471C">
              <w:rPr>
                <w:sz w:val="28"/>
                <w:szCs w:val="28"/>
              </w:rPr>
              <w:t xml:space="preserve"> 202</w:t>
            </w:r>
            <w:r w:rsidR="00C7591C">
              <w:rPr>
                <w:sz w:val="28"/>
                <w:szCs w:val="28"/>
              </w:rPr>
              <w:t>1</w:t>
            </w:r>
            <w:r w:rsidR="00AF1DA1" w:rsidRPr="0006471C">
              <w:rPr>
                <w:sz w:val="28"/>
                <w:szCs w:val="28"/>
              </w:rPr>
              <w:t xml:space="preserve">  г.</w:t>
            </w:r>
          </w:p>
          <w:p w:rsidR="00E07F27" w:rsidRPr="0006471C" w:rsidRDefault="00E07F27">
            <w:pPr>
              <w:jc w:val="center"/>
              <w:rPr>
                <w:sz w:val="28"/>
                <w:szCs w:val="28"/>
              </w:rPr>
            </w:pPr>
          </w:p>
        </w:tc>
      </w:tr>
      <w:tr w:rsidR="00765CC7" w:rsidTr="22C4F4F6">
        <w:trPr>
          <w:trHeight w:val="630"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 w:rsidP="0006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 w:rsidP="0006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27" w:rsidRDefault="00AF1DA1" w:rsidP="0006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AF1DA1" w:rsidRDefault="00AF1DA1" w:rsidP="00CF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CF28C6">
              <w:rPr>
                <w:sz w:val="20"/>
                <w:szCs w:val="20"/>
              </w:rPr>
              <w:t>9</w:t>
            </w:r>
            <w:r w:rsidR="00423C56">
              <w:rPr>
                <w:sz w:val="20"/>
                <w:szCs w:val="20"/>
              </w:rPr>
              <w:t xml:space="preserve"> </w:t>
            </w:r>
            <w:r w:rsidR="00CF28C6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202</w:t>
            </w:r>
            <w:r w:rsidR="00C759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B011A3" w:rsidP="00525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19 973 718,11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6C2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367 177,48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735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367 177,48</w:t>
            </w:r>
          </w:p>
        </w:tc>
      </w:tr>
      <w:tr w:rsidR="005F72C0" w:rsidTr="22C4F4F6">
        <w:trPr>
          <w:trHeight w:val="52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2 845 403,64</w:t>
            </w:r>
          </w:p>
        </w:tc>
      </w:tr>
      <w:tr w:rsidR="005F72C0" w:rsidTr="22C4F4F6">
        <w:trPr>
          <w:trHeight w:val="6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100 1 03 02000 00 0000 110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6C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2 845 403,64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22 448,14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22 448,14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16 635 406,70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182 1 06 01000 10 0000 110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330 066,16</w:t>
            </w: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182 1 06 06000 10 0000 110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налог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22C4F4F6" w:rsidP="00C7591C">
            <w:pPr>
              <w:jc w:val="center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16 335 771,76</w:t>
            </w:r>
          </w:p>
        </w:tc>
      </w:tr>
      <w:tr w:rsidR="22C4F4F6" w:rsidTr="22C4F4F6">
        <w:trPr>
          <w:trHeight w:val="52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22C4F4F6" w:rsidRDefault="22C4F4F6" w:rsidP="22C4F4F6">
            <w:pPr>
              <w:rPr>
                <w:b/>
                <w:bCs/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1821 09 04531 10 0000 110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22C4F4F6" w:rsidRPr="00F8762E" w:rsidRDefault="00F8762E" w:rsidP="22C4F4F6">
            <w:pPr>
              <w:rPr>
                <w:bCs/>
                <w:sz w:val="20"/>
                <w:szCs w:val="20"/>
              </w:rPr>
            </w:pPr>
            <w:r w:rsidRPr="00F8762E">
              <w:rPr>
                <w:bCs/>
                <w:sz w:val="20"/>
                <w:szCs w:val="20"/>
              </w:rPr>
              <w:t xml:space="preserve">Земельный налог (по обязательствам, возникшим до 01 января 2006 года)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22C4F4F6" w:rsidRDefault="22C4F4F6" w:rsidP="22C4F4F6">
            <w:pPr>
              <w:jc w:val="center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-30 431,22</w:t>
            </w:r>
          </w:p>
        </w:tc>
      </w:tr>
      <w:tr w:rsidR="005F72C0" w:rsidTr="22C4F4F6">
        <w:trPr>
          <w:trHeight w:val="52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79 071,77</w:t>
            </w:r>
          </w:p>
        </w:tc>
      </w:tr>
      <w:tr w:rsidR="005F72C0" w:rsidTr="22C4F4F6">
        <w:trPr>
          <w:trHeight w:val="6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838 1 11 05075 10 0000 120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6C2CFB" w:rsidP="00C7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79 071,77</w:t>
            </w:r>
          </w:p>
        </w:tc>
      </w:tr>
      <w:tr w:rsidR="00AD2631" w:rsidTr="22C4F4F6">
        <w:trPr>
          <w:trHeight w:val="6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31" w:rsidRDefault="00A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000 116 00000 00 0000 140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31" w:rsidRPr="00AD2631" w:rsidRDefault="00AD2631">
            <w:pPr>
              <w:rPr>
                <w:b/>
                <w:sz w:val="20"/>
                <w:szCs w:val="20"/>
              </w:rPr>
            </w:pPr>
            <w:r w:rsidRPr="00AD2631">
              <w:rPr>
                <w:b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31" w:rsidRPr="00644D9C" w:rsidRDefault="00AD2631" w:rsidP="00B011A3">
            <w:pPr>
              <w:jc w:val="center"/>
              <w:rPr>
                <w:b/>
                <w:sz w:val="20"/>
                <w:szCs w:val="20"/>
              </w:rPr>
            </w:pPr>
            <w:r w:rsidRPr="00644D9C">
              <w:rPr>
                <w:b/>
                <w:sz w:val="20"/>
                <w:szCs w:val="20"/>
              </w:rPr>
              <w:t>2</w:t>
            </w:r>
            <w:r w:rsidR="00B011A3">
              <w:rPr>
                <w:b/>
                <w:sz w:val="20"/>
                <w:szCs w:val="20"/>
              </w:rPr>
              <w:t>4 210,38</w:t>
            </w:r>
          </w:p>
        </w:tc>
      </w:tr>
      <w:tr w:rsidR="00AD2631" w:rsidTr="00F8762E">
        <w:trPr>
          <w:trHeight w:val="6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31" w:rsidRDefault="00A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949 116 02020 02 0000 140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31" w:rsidRDefault="00AD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РФ об административных правонарушениях, за нарушение муниципальных правовых актов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31" w:rsidRDefault="22C4F4F6" w:rsidP="00AD2631">
            <w:pPr>
              <w:jc w:val="center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20 000,00</w:t>
            </w:r>
          </w:p>
        </w:tc>
      </w:tr>
      <w:tr w:rsidR="22C4F4F6" w:rsidTr="00F8762E">
        <w:trPr>
          <w:trHeight w:val="42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22C4F4F6" w:rsidRDefault="22C4F4F6" w:rsidP="22C4F4F6">
            <w:pPr>
              <w:rPr>
                <w:i/>
                <w:iCs/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838</w:t>
            </w:r>
            <w:r w:rsidR="00F8762E">
              <w:rPr>
                <w:sz w:val="20"/>
                <w:szCs w:val="20"/>
              </w:rPr>
              <w:t xml:space="preserve"> </w:t>
            </w:r>
            <w:r w:rsidRPr="22C4F4F6">
              <w:rPr>
                <w:sz w:val="20"/>
                <w:szCs w:val="20"/>
              </w:rPr>
              <w:t>116 10123 01 0000 140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22C4F4F6" w:rsidRPr="00F8762E" w:rsidRDefault="00F8762E" w:rsidP="00F87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денежных взысканий, штрафов, поступающих в счет погашения задолженности, образовавшейся до 01 января 2020 года, подлежащие зачислению в бюджет МО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22C4F4F6" w:rsidRDefault="22C4F4F6" w:rsidP="22C4F4F6">
            <w:pPr>
              <w:jc w:val="center"/>
              <w:rPr>
                <w:b/>
                <w:bCs/>
              </w:rPr>
            </w:pPr>
            <w:r w:rsidRPr="22C4F4F6">
              <w:rPr>
                <w:sz w:val="20"/>
                <w:szCs w:val="20"/>
              </w:rPr>
              <w:t>4 210,38</w:t>
            </w:r>
          </w:p>
        </w:tc>
      </w:tr>
      <w:tr w:rsidR="005F72C0" w:rsidTr="00F8762E">
        <w:trPr>
          <w:trHeight w:val="42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CF28C6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7 721 438,40</w:t>
            </w:r>
          </w:p>
        </w:tc>
      </w:tr>
      <w:tr w:rsidR="005F72C0" w:rsidTr="22C4F4F6">
        <w:trPr>
          <w:trHeight w:val="63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CF28C6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7 721 438,40</w:t>
            </w:r>
          </w:p>
          <w:p w:rsidR="00AD2631" w:rsidRDefault="00AD2631" w:rsidP="00C759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72C0" w:rsidTr="22C4F4F6">
        <w:trPr>
          <w:trHeight w:val="31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000 2 02 01000 00 0000 150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735FE4" w:rsidP="00437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437BBF">
              <w:rPr>
                <w:b/>
                <w:bCs/>
                <w:sz w:val="20"/>
                <w:szCs w:val="20"/>
              </w:rPr>
              <w:t>657</w:t>
            </w:r>
            <w:r w:rsidR="00C759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C7591C">
              <w:rPr>
                <w:b/>
                <w:bCs/>
                <w:sz w:val="20"/>
                <w:szCs w:val="20"/>
              </w:rPr>
              <w:t>00</w:t>
            </w:r>
            <w:r w:rsidR="00AF1DA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5F72C0" w:rsidTr="22C4F4F6">
        <w:trPr>
          <w:trHeight w:val="6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838 2 02 15001 10 0000 150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735FE4" w:rsidP="0043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BBF">
              <w:rPr>
                <w:sz w:val="20"/>
                <w:szCs w:val="20"/>
              </w:rPr>
              <w:t> 657 0</w:t>
            </w:r>
            <w:r>
              <w:rPr>
                <w:sz w:val="20"/>
                <w:szCs w:val="20"/>
              </w:rPr>
              <w:t>00</w:t>
            </w:r>
            <w:r w:rsidR="00C7591C">
              <w:rPr>
                <w:sz w:val="20"/>
                <w:szCs w:val="20"/>
              </w:rPr>
              <w:t>,00</w:t>
            </w:r>
          </w:p>
        </w:tc>
      </w:tr>
      <w:tr w:rsidR="005F72C0" w:rsidTr="22C4F4F6">
        <w:trPr>
          <w:trHeight w:val="6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000 2 02 03000 00 0000 150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</w:t>
            </w:r>
            <w:r w:rsidR="00E07F27">
              <w:rPr>
                <w:b/>
                <w:bCs/>
                <w:sz w:val="20"/>
                <w:szCs w:val="20"/>
              </w:rPr>
              <w:t>субъектов</w:t>
            </w:r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муниципальных образований.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735FE4" w:rsidP="00437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37BBF">
              <w:rPr>
                <w:b/>
                <w:bCs/>
                <w:sz w:val="20"/>
                <w:szCs w:val="20"/>
              </w:rPr>
              <w:t>62 065,54</w:t>
            </w:r>
          </w:p>
        </w:tc>
      </w:tr>
      <w:tr w:rsidR="005F72C0" w:rsidTr="22C4F4F6">
        <w:trPr>
          <w:trHeight w:val="82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838 2 02 35118 10 0000 150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Default="00AF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437BBF" w:rsidP="00C7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162 065,54</w:t>
            </w:r>
          </w:p>
        </w:tc>
      </w:tr>
      <w:tr w:rsidR="005F72C0" w:rsidTr="22C4F4F6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000 2 02 04000 00 0000 150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F8762E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1 920 861,51</w:t>
            </w:r>
          </w:p>
        </w:tc>
      </w:tr>
      <w:tr w:rsidR="005F72C0" w:rsidTr="22C4F4F6">
        <w:trPr>
          <w:trHeight w:val="109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A1" w:rsidRPr="00CF28C6" w:rsidRDefault="00AF1DA1">
            <w:pPr>
              <w:rPr>
                <w:iCs/>
                <w:sz w:val="20"/>
                <w:szCs w:val="20"/>
              </w:rPr>
            </w:pPr>
            <w:r w:rsidRPr="00CF28C6">
              <w:rPr>
                <w:iCs/>
                <w:sz w:val="20"/>
                <w:szCs w:val="20"/>
              </w:rPr>
              <w:t>838 2 02 40014 10 0000 150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A1" w:rsidRPr="00644D9C" w:rsidRDefault="00E07F27" w:rsidP="00E07F27">
            <w:pPr>
              <w:rPr>
                <w:sz w:val="20"/>
                <w:szCs w:val="20"/>
              </w:rPr>
            </w:pPr>
            <w:r w:rsidRPr="00644D9C">
              <w:rPr>
                <w:sz w:val="20"/>
                <w:szCs w:val="20"/>
              </w:rPr>
              <w:t>Межбюджетные</w:t>
            </w:r>
            <w:r w:rsidR="00AF1DA1" w:rsidRPr="00644D9C">
              <w:rPr>
                <w:sz w:val="20"/>
                <w:szCs w:val="20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</w:t>
            </w:r>
            <w:r w:rsidRPr="00644D9C">
              <w:rPr>
                <w:sz w:val="20"/>
                <w:szCs w:val="20"/>
              </w:rPr>
              <w:t xml:space="preserve"> </w:t>
            </w:r>
            <w:r w:rsidR="00AF1DA1" w:rsidRPr="00644D9C">
              <w:rPr>
                <w:sz w:val="20"/>
                <w:szCs w:val="20"/>
              </w:rPr>
              <w:t>с заключенными соглашениями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22C4F4F6" w:rsidP="22C4F4F6">
            <w:pPr>
              <w:jc w:val="center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1 920</w:t>
            </w:r>
            <w:r w:rsidR="00F8762E">
              <w:rPr>
                <w:sz w:val="20"/>
                <w:szCs w:val="20"/>
              </w:rPr>
              <w:t> </w:t>
            </w:r>
            <w:r w:rsidRPr="22C4F4F6">
              <w:rPr>
                <w:sz w:val="20"/>
                <w:szCs w:val="20"/>
              </w:rPr>
              <w:t>861,51</w:t>
            </w:r>
          </w:p>
        </w:tc>
      </w:tr>
      <w:tr w:rsidR="22C4F4F6" w:rsidTr="22C4F4F6">
        <w:trPr>
          <w:trHeight w:val="727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22C4F4F6" w:rsidRDefault="22C4F4F6" w:rsidP="22C4F4F6">
            <w:pPr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22C4F4F6" w:rsidRDefault="22C4F4F6" w:rsidP="22C4F4F6">
            <w:pPr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22C4F4F6" w:rsidRDefault="22C4F4F6" w:rsidP="22C4F4F6">
            <w:pPr>
              <w:jc w:val="center"/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3 981 511,35</w:t>
            </w:r>
          </w:p>
        </w:tc>
      </w:tr>
      <w:tr w:rsidR="00CF28C6" w:rsidTr="22C4F4F6">
        <w:trPr>
          <w:trHeight w:val="72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6" w:rsidRPr="00CF28C6" w:rsidRDefault="22C4F4F6" w:rsidP="00CF28C6">
            <w:pPr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838 202 20079 10 0000 150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6" w:rsidRPr="00CF28C6" w:rsidRDefault="00CF28C6" w:rsidP="00CF28C6">
            <w:pPr>
              <w:rPr>
                <w:sz w:val="20"/>
                <w:szCs w:val="20"/>
              </w:rPr>
            </w:pPr>
            <w:r w:rsidRPr="00CF28C6">
              <w:rPr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6" w:rsidRPr="00CF28C6" w:rsidRDefault="00CF28C6" w:rsidP="00CF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1 104 635,00</w:t>
            </w:r>
          </w:p>
        </w:tc>
      </w:tr>
      <w:tr w:rsidR="00CF28C6" w:rsidTr="22C4F4F6">
        <w:trPr>
          <w:trHeight w:val="72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6" w:rsidRPr="00CF28C6" w:rsidRDefault="00CF28C6" w:rsidP="00CF28C6">
            <w:pPr>
              <w:rPr>
                <w:sz w:val="20"/>
                <w:szCs w:val="20"/>
              </w:rPr>
            </w:pPr>
            <w:r w:rsidRPr="00CF28C6">
              <w:rPr>
                <w:sz w:val="20"/>
                <w:szCs w:val="20"/>
              </w:rPr>
              <w:t>838 2 02 25555 10 0000 150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6" w:rsidRPr="00CF28C6" w:rsidRDefault="00CF28C6" w:rsidP="00CF28C6">
            <w:pPr>
              <w:rPr>
                <w:sz w:val="20"/>
                <w:szCs w:val="20"/>
              </w:rPr>
            </w:pPr>
            <w:r w:rsidRPr="00CF28C6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6" w:rsidRPr="00CF28C6" w:rsidRDefault="00CF28C6" w:rsidP="00CF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2 576 876 ,35</w:t>
            </w:r>
          </w:p>
        </w:tc>
      </w:tr>
      <w:tr w:rsidR="00CF28C6" w:rsidTr="22C4F4F6">
        <w:trPr>
          <w:trHeight w:val="72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6" w:rsidRPr="00CF28C6" w:rsidRDefault="00CF28C6" w:rsidP="00CF28C6">
            <w:pPr>
              <w:rPr>
                <w:sz w:val="20"/>
                <w:szCs w:val="20"/>
              </w:rPr>
            </w:pPr>
            <w:r w:rsidRPr="00CF28C6">
              <w:rPr>
                <w:sz w:val="20"/>
                <w:szCs w:val="20"/>
              </w:rPr>
              <w:t>838 2 02 29999 10 0000 150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6" w:rsidRPr="00CF28C6" w:rsidRDefault="00CF28C6" w:rsidP="00CF28C6">
            <w:pPr>
              <w:rPr>
                <w:sz w:val="20"/>
                <w:szCs w:val="20"/>
              </w:rPr>
            </w:pPr>
            <w:r w:rsidRPr="00CF28C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C6" w:rsidRPr="00CF28C6" w:rsidRDefault="00CF28C6" w:rsidP="00CF28C6">
            <w:pPr>
              <w:rPr>
                <w:sz w:val="20"/>
                <w:szCs w:val="20"/>
              </w:rPr>
            </w:pPr>
            <w:r w:rsidRPr="00CF28C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300 000</w:t>
            </w:r>
            <w:r w:rsidRPr="00CF28C6">
              <w:rPr>
                <w:sz w:val="20"/>
                <w:szCs w:val="20"/>
              </w:rPr>
              <w:t xml:space="preserve">,00   </w:t>
            </w:r>
          </w:p>
        </w:tc>
      </w:tr>
      <w:tr w:rsidR="00644D9C" w:rsidTr="22C4F4F6">
        <w:trPr>
          <w:trHeight w:val="72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9C" w:rsidRPr="00644D9C" w:rsidRDefault="22C4F4F6" w:rsidP="22C4F4F6">
            <w:pPr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838 219 00000 10 0000 150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9C" w:rsidRPr="00644D9C" w:rsidRDefault="00644D9C" w:rsidP="00E07F27">
            <w:pPr>
              <w:rPr>
                <w:b/>
                <w:sz w:val="20"/>
                <w:szCs w:val="20"/>
              </w:rPr>
            </w:pPr>
            <w:r w:rsidRPr="00644D9C">
              <w:rPr>
                <w:b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9C" w:rsidRPr="00644D9C" w:rsidRDefault="22C4F4F6" w:rsidP="22C4F4F6">
            <w:pPr>
              <w:jc w:val="center"/>
              <w:rPr>
                <w:b/>
                <w:bCs/>
                <w:sz w:val="16"/>
                <w:szCs w:val="16"/>
              </w:rPr>
            </w:pPr>
            <w:r w:rsidRPr="22C4F4F6">
              <w:rPr>
                <w:b/>
                <w:bCs/>
                <w:sz w:val="16"/>
                <w:szCs w:val="16"/>
              </w:rPr>
              <w:t>-</w:t>
            </w:r>
            <w:r w:rsidRPr="22C4F4F6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5F72C0" w:rsidTr="22C4F4F6">
        <w:trPr>
          <w:trHeight w:val="255"/>
        </w:trPr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F1DA1" w:rsidRDefault="00AF1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A1" w:rsidRDefault="007A0085" w:rsidP="00C75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27 695 156,50</w:t>
            </w:r>
          </w:p>
        </w:tc>
      </w:tr>
    </w:tbl>
    <w:p w:rsidR="00765CC7" w:rsidRDefault="00AF1DA1" w:rsidP="00AF1DA1">
      <w:pPr>
        <w:pStyle w:val="12"/>
        <w:ind w:left="-567" w:firstLine="567"/>
        <w:jc w:val="left"/>
      </w:pPr>
      <w: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851"/>
        <w:gridCol w:w="567"/>
        <w:gridCol w:w="1134"/>
        <w:gridCol w:w="1276"/>
      </w:tblGrid>
      <w:tr w:rsidR="00765CC7" w:rsidTr="22C4F4F6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1C" w:rsidRPr="0006471C" w:rsidRDefault="0006471C">
            <w:pPr>
              <w:jc w:val="right"/>
              <w:rPr>
                <w:sz w:val="28"/>
                <w:szCs w:val="28"/>
              </w:rPr>
            </w:pPr>
          </w:p>
          <w:p w:rsidR="0006471C" w:rsidRPr="0006471C" w:rsidRDefault="0006471C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F8762E" w:rsidRDefault="00F8762E" w:rsidP="00F8762E">
            <w:pPr>
              <w:rPr>
                <w:sz w:val="28"/>
                <w:szCs w:val="28"/>
              </w:rPr>
            </w:pPr>
          </w:p>
          <w:p w:rsidR="00765CC7" w:rsidRPr="0006471C" w:rsidRDefault="00765CC7" w:rsidP="00F8762E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5F72C0" w:rsidTr="22C4F4F6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C0" w:rsidRPr="0006471C" w:rsidRDefault="005F72C0" w:rsidP="00A9291F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lastRenderedPageBreak/>
              <w:t xml:space="preserve">к  постановлению администрации  </w:t>
            </w:r>
          </w:p>
        </w:tc>
      </w:tr>
      <w:tr w:rsidR="005F72C0" w:rsidTr="22C4F4F6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C0" w:rsidRPr="0006471C" w:rsidRDefault="005F72C0" w:rsidP="005F72C0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сельского поселения Красный Профинтерн</w:t>
            </w:r>
          </w:p>
        </w:tc>
      </w:tr>
      <w:tr w:rsidR="005F72C0" w:rsidTr="22C4F4F6">
        <w:trPr>
          <w:trHeight w:val="31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C0" w:rsidRPr="0006471C" w:rsidRDefault="005F7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C0" w:rsidRPr="0006471C" w:rsidRDefault="22C4F4F6" w:rsidP="00C8243A">
            <w:pPr>
              <w:jc w:val="right"/>
              <w:rPr>
                <w:sz w:val="28"/>
                <w:szCs w:val="28"/>
              </w:rPr>
            </w:pPr>
            <w:r w:rsidRPr="22C4F4F6">
              <w:rPr>
                <w:sz w:val="28"/>
                <w:szCs w:val="28"/>
              </w:rPr>
              <w:t>от  19.10.2021 г. № 177</w:t>
            </w:r>
          </w:p>
        </w:tc>
      </w:tr>
      <w:tr w:rsidR="00765CC7" w:rsidTr="22C4F4F6">
        <w:trPr>
          <w:trHeight w:val="31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2C0" w:rsidRDefault="00765CC7">
            <w:pPr>
              <w:jc w:val="center"/>
            </w:pPr>
            <w:r>
              <w:t xml:space="preserve">                                                         </w:t>
            </w:r>
          </w:p>
          <w:p w:rsidR="00765CC7" w:rsidRDefault="00765CC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06471C">
              <w:rPr>
                <w:sz w:val="28"/>
                <w:szCs w:val="28"/>
              </w:rPr>
              <w:t xml:space="preserve">Исполнение расходной части бюджета за  </w:t>
            </w:r>
            <w:r w:rsidR="00C8243A">
              <w:rPr>
                <w:sz w:val="28"/>
                <w:szCs w:val="28"/>
              </w:rPr>
              <w:t>9</w:t>
            </w:r>
            <w:r w:rsidRPr="0006471C">
              <w:rPr>
                <w:sz w:val="28"/>
                <w:szCs w:val="28"/>
              </w:rPr>
              <w:t xml:space="preserve"> </w:t>
            </w:r>
            <w:r w:rsidR="00C8243A">
              <w:rPr>
                <w:sz w:val="28"/>
                <w:szCs w:val="28"/>
              </w:rPr>
              <w:t>месяцев</w:t>
            </w:r>
            <w:r w:rsidRPr="0006471C">
              <w:rPr>
                <w:sz w:val="28"/>
                <w:szCs w:val="28"/>
              </w:rPr>
              <w:t xml:space="preserve"> 202</w:t>
            </w:r>
            <w:r w:rsidR="006515B3">
              <w:rPr>
                <w:sz w:val="28"/>
                <w:szCs w:val="28"/>
              </w:rPr>
              <w:t>1</w:t>
            </w:r>
            <w:r w:rsidRPr="0006471C">
              <w:rPr>
                <w:sz w:val="28"/>
                <w:szCs w:val="28"/>
              </w:rPr>
              <w:t xml:space="preserve"> год</w:t>
            </w:r>
          </w:p>
          <w:p w:rsidR="0006471C" w:rsidRPr="0006471C" w:rsidRDefault="000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5CC7" w:rsidTr="22C4F4F6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C7" w:rsidRDefault="00765CC7" w:rsidP="00C82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 за  </w:t>
            </w:r>
            <w:r w:rsidR="00C8243A">
              <w:rPr>
                <w:sz w:val="20"/>
                <w:szCs w:val="20"/>
              </w:rPr>
              <w:t>9</w:t>
            </w:r>
            <w:r w:rsidR="00423C56">
              <w:rPr>
                <w:sz w:val="20"/>
                <w:szCs w:val="20"/>
              </w:rPr>
              <w:t xml:space="preserve"> </w:t>
            </w:r>
            <w:r w:rsidR="00C8243A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</w:t>
            </w:r>
            <w:r w:rsidR="006515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муниципальной службы в сельском поселении Красный Профинтерн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01.0.00. 00000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A568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208 024,70</w:t>
            </w:r>
          </w:p>
        </w:tc>
      </w:tr>
      <w:tr w:rsidR="00765CC7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Целевая программа  «Развитие муниципальной службы в сельском поселении Красный Профинтерн»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A56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208 024,70</w:t>
            </w:r>
          </w:p>
        </w:tc>
      </w:tr>
      <w:tr w:rsidR="00765CC7" w:rsidTr="22C4F4F6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 целевой программы  «Развитие муниципальной службы в сельском поселении Красный Профинтерн»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A56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208 024,70</w:t>
            </w:r>
          </w:p>
        </w:tc>
      </w:tr>
      <w:tr w:rsidR="00765CC7" w:rsidTr="22C4F4F6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A5689E" w:rsidP="00A56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208 024,70</w:t>
            </w:r>
          </w:p>
        </w:tc>
      </w:tr>
      <w:tr w:rsidR="00765CC7" w:rsidTr="22C4F4F6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выполнение работ по благоустройству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1A6954" w:rsidP="000C2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C2B1B">
              <w:rPr>
                <w:b/>
                <w:bCs/>
                <w:sz w:val="20"/>
                <w:szCs w:val="20"/>
              </w:rPr>
              <w:t> 406 152,82</w:t>
            </w:r>
          </w:p>
        </w:tc>
      </w:tr>
      <w:tr w:rsidR="00765CC7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E07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реализацию  целевой программы "Благоустройство территории сельского поселения Красный Профинтерн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1A6954" w:rsidP="000C2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B1B">
              <w:rPr>
                <w:sz w:val="20"/>
                <w:szCs w:val="20"/>
              </w:rPr>
              <w:t> 406 152,82</w:t>
            </w:r>
          </w:p>
        </w:tc>
      </w:tr>
      <w:tr w:rsidR="00765CC7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реализацию целевой программы "Благоустройство территории сельского поселения Красный Профинтерн 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1A6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2 086 482,82</w:t>
            </w:r>
          </w:p>
        </w:tc>
      </w:tr>
      <w:tr w:rsidR="00765CC7" w:rsidTr="22C4F4F6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1A6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2 086 482,82</w:t>
            </w:r>
          </w:p>
        </w:tc>
      </w:tr>
      <w:tr w:rsidR="001A6954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54" w:rsidRPr="001A6954" w:rsidRDefault="001A6954" w:rsidP="0078441C">
            <w:pPr>
              <w:rPr>
                <w:color w:val="000000"/>
                <w:sz w:val="20"/>
                <w:szCs w:val="20"/>
              </w:rPr>
            </w:pPr>
            <w:r w:rsidRPr="001A6954">
              <w:rPr>
                <w:color w:val="000000"/>
                <w:sz w:val="20"/>
                <w:szCs w:val="20"/>
              </w:rPr>
              <w:t>Софинансирование расходов на реализацию  субсидии на реализацию мероприятий инициативного бюджетирования на территории Ярославской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 xml:space="preserve">04.1. 00. 25350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022F0B">
            <w:pPr>
              <w:jc w:val="right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9 670,00</w:t>
            </w:r>
          </w:p>
        </w:tc>
      </w:tr>
      <w:tr w:rsidR="001A6954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54" w:rsidRPr="001A6954" w:rsidRDefault="001A6954" w:rsidP="0078441C">
            <w:pPr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022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19 670,00</w:t>
            </w:r>
          </w:p>
        </w:tc>
      </w:tr>
      <w:tr w:rsidR="001A6954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54" w:rsidRPr="001A6954" w:rsidRDefault="001A6954" w:rsidP="00784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  <w:r w:rsidRPr="001A6954">
              <w:rPr>
                <w:color w:val="000000"/>
                <w:sz w:val="20"/>
                <w:szCs w:val="20"/>
              </w:rPr>
              <w:t xml:space="preserve"> на реализацию мероприятий инициативного бюджетирования на территории Ярославской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1A6954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 xml:space="preserve">04.1. 00. </w:t>
            </w:r>
            <w:r>
              <w:rPr>
                <w:sz w:val="20"/>
                <w:szCs w:val="20"/>
              </w:rPr>
              <w:t>7</w:t>
            </w:r>
            <w:r w:rsidRPr="001A6954">
              <w:rPr>
                <w:sz w:val="20"/>
                <w:szCs w:val="20"/>
              </w:rPr>
              <w:t xml:space="preserve">5350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022F0B" w:rsidP="00022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</w:t>
            </w:r>
            <w:r w:rsidR="001A6954">
              <w:rPr>
                <w:sz w:val="20"/>
                <w:szCs w:val="20"/>
              </w:rPr>
              <w:t>0,00</w:t>
            </w:r>
          </w:p>
        </w:tc>
      </w:tr>
      <w:tr w:rsidR="001A6954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54" w:rsidRPr="001A6954" w:rsidRDefault="001A6954" w:rsidP="0078441C">
            <w:pPr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54" w:rsidRPr="001A6954" w:rsidRDefault="001A6954" w:rsidP="0078441C">
            <w:pPr>
              <w:jc w:val="center"/>
              <w:rPr>
                <w:sz w:val="20"/>
                <w:szCs w:val="20"/>
              </w:rPr>
            </w:pPr>
            <w:r w:rsidRPr="001A695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54" w:rsidRPr="001A6954" w:rsidRDefault="00022F0B" w:rsidP="00022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</w:t>
            </w:r>
            <w:r w:rsidR="001A6954">
              <w:rPr>
                <w:sz w:val="20"/>
                <w:szCs w:val="20"/>
              </w:rPr>
              <w:t>0,00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b/>
                <w:bCs/>
              </w:rPr>
            </w:pPr>
            <w:r>
              <w:rPr>
                <w:b/>
                <w:bCs/>
              </w:rPr>
              <w:t>Дорожный фонд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986D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5 146 135,93</w:t>
            </w:r>
          </w:p>
        </w:tc>
      </w:tr>
      <w:tr w:rsidR="00765CC7" w:rsidTr="22C4F4F6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муниципальной целевой программы " Повышение безопасности дорожного движения в сельском поселении Красный Профинтерн"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>
            <w:pPr>
              <w:jc w:val="right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5 146 135,93</w:t>
            </w:r>
          </w:p>
        </w:tc>
      </w:tr>
      <w:tr w:rsidR="00765CC7" w:rsidTr="22C4F4F6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реализацию   муниципальной целевой программы " Повышение безопасности дорожного движения в сельском поселении Красный Профинтерн"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F95784" w:rsidP="00F95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3 110 472,82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F95784" w:rsidP="004719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3 110 472,60</w:t>
            </w:r>
          </w:p>
        </w:tc>
      </w:tr>
      <w:tr w:rsidR="00F95784" w:rsidTr="22C4F4F6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784" w:rsidRPr="00F95784" w:rsidRDefault="00F95784" w:rsidP="0078441C">
            <w:pPr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Расходы  на реализацию   муниципальной целевой программы " Повышение безопасности дорожного движения в сельском поселении Красный Профинтерн" (</w:t>
            </w:r>
            <w:proofErr w:type="spellStart"/>
            <w:r w:rsidRPr="00F95784">
              <w:rPr>
                <w:sz w:val="20"/>
                <w:szCs w:val="20"/>
              </w:rPr>
              <w:t>софинансирование</w:t>
            </w:r>
            <w:proofErr w:type="spellEnd"/>
            <w:r w:rsidRPr="00F95784">
              <w:rPr>
                <w:sz w:val="20"/>
                <w:szCs w:val="20"/>
              </w:rPr>
              <w:t xml:space="preserve"> субсидии на финансирование дорожного хозяйства)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05.1.00.2240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F95784">
            <w:pPr>
              <w:jc w:val="right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14 801,60</w:t>
            </w:r>
          </w:p>
        </w:tc>
      </w:tr>
      <w:tr w:rsidR="00F95784" w:rsidTr="22C4F4F6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784" w:rsidRPr="00F95784" w:rsidRDefault="00F95784" w:rsidP="0078441C">
            <w:pPr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F95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114 801,60</w:t>
            </w:r>
          </w:p>
        </w:tc>
      </w:tr>
      <w:tr w:rsidR="008C5F62" w:rsidTr="22C4F4F6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2" w:rsidRDefault="008C5F62" w:rsidP="00F2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 муниципальной целевой программы " Повышение безопасности дорожного движения в сельском поселении Красный Профинтерн на 2014- 2016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62" w:rsidRDefault="008C5F62" w:rsidP="008C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05.1.00.40130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62" w:rsidRDefault="008C5F62" w:rsidP="00F2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2" w:rsidRDefault="008C5F62" w:rsidP="00F21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1 110 812,77</w:t>
            </w:r>
          </w:p>
        </w:tc>
      </w:tr>
      <w:tr w:rsidR="008C5F62" w:rsidTr="22C4F4F6">
        <w:trPr>
          <w:trHeight w:val="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2" w:rsidRDefault="008C5F62" w:rsidP="00F2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62" w:rsidRDefault="008C5F62" w:rsidP="00F2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62" w:rsidRDefault="008C5F62" w:rsidP="00F2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2" w:rsidRDefault="00F95784" w:rsidP="00F21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1 110 812,77</w:t>
            </w:r>
          </w:p>
        </w:tc>
      </w:tr>
      <w:tr w:rsidR="00765CC7" w:rsidTr="22C4F4F6">
        <w:trPr>
          <w:trHeight w:val="4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8C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 w:rsidP="008C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05.1.00.4</w:t>
            </w:r>
            <w:r w:rsidR="008C5F62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F95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48 190,31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F95784" w:rsidP="00F95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48 190,31</w:t>
            </w:r>
          </w:p>
        </w:tc>
      </w:tr>
      <w:tr w:rsidR="00F95784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784" w:rsidRPr="00F95784" w:rsidRDefault="00F95784" w:rsidP="0078441C">
            <w:pPr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lastRenderedPageBreak/>
              <w:t>Расходы  на реализацию   муниципальной целевой программы " Повышение безопасности дорожного движения в сельском поселении Красный Профинтерн" (субсидия на финансирование дорожного хозяйства)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05.1.00.72440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F95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761 858,43</w:t>
            </w:r>
          </w:p>
        </w:tc>
      </w:tr>
      <w:tr w:rsidR="00F95784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784" w:rsidRPr="00F95784" w:rsidRDefault="00F95784" w:rsidP="0078441C">
            <w:pPr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78441C">
            <w:pPr>
              <w:jc w:val="center"/>
              <w:rPr>
                <w:sz w:val="20"/>
                <w:szCs w:val="20"/>
              </w:rPr>
            </w:pPr>
            <w:r w:rsidRPr="00F9578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784" w:rsidRPr="00F95784" w:rsidRDefault="00F95784" w:rsidP="00F95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761 858,43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кинематография, средства массовой </w:t>
            </w:r>
            <w:r w:rsidR="00E07F27">
              <w:rPr>
                <w:b/>
                <w:bCs/>
              </w:rPr>
              <w:t>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4719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765CC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65CC7" w:rsidTr="22C4F4F6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ведомственной целевой программы " Организации услуг в сфере культуры и создание условий для организации досуга населения сельского поселения Красный Профинтерн"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4719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65CC7" w:rsidTr="22C4F4F6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основного мероприятия ведомственной целевой программы " Организации услуг в сфере культуры и создание условий для организации досуга населения сельского поселения Красный Профинтерн"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471985" w:rsidP="004719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65CC7">
              <w:rPr>
                <w:sz w:val="20"/>
                <w:szCs w:val="20"/>
              </w:rPr>
              <w:t>00</w:t>
            </w:r>
          </w:p>
        </w:tc>
      </w:tr>
      <w:tr w:rsidR="00765CC7" w:rsidTr="22C4F4F6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 w:rsidR="0006471C">
              <w:rPr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471985" w:rsidP="004719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CC7">
              <w:rPr>
                <w:sz w:val="20"/>
                <w:szCs w:val="20"/>
              </w:rPr>
              <w:t>,00</w:t>
            </w:r>
          </w:p>
        </w:tc>
      </w:tr>
      <w:tr w:rsidR="00765CC7" w:rsidTr="22C4F4F6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по проведению капитального ремонта многоквартирных домов, ремонта и содержания муниципального имущества.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 w:rsidP="00F95784">
            <w:pPr>
              <w:jc w:val="right"/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1 004 262,26</w:t>
            </w:r>
          </w:p>
        </w:tc>
      </w:tr>
      <w:tr w:rsidR="00765CC7" w:rsidTr="22C4F4F6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по проведению капитального ремонта многоквартирных домов, ремонта и содержание муниципального имущества на территории сельского поселения Красный Профинтерн  с участием средств регионального фонда содействия капитальному ремонту многоквартирных домов Ярославской области.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>
            <w:pPr>
              <w:jc w:val="right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1 004 262,26</w:t>
            </w:r>
          </w:p>
        </w:tc>
      </w:tr>
      <w:tr w:rsidR="00765CC7" w:rsidTr="22C4F4F6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муниципальной адресной программы по проведению капитального ремонта многоквартирных домов, ремонта и содержание муниципального имущества на территории сельского поселения Красный Профинтерн  с участием средств регионального фонда содействия капитальному ремонту многоквартирных домов Ярославской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 w:rsidP="00471985">
            <w:pPr>
              <w:jc w:val="right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1 004 262,26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 w:rsidP="00F95784">
            <w:pPr>
              <w:jc w:val="right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951 324,27</w:t>
            </w:r>
          </w:p>
        </w:tc>
      </w:tr>
      <w:tr w:rsidR="00471985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85" w:rsidRDefault="0047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85" w:rsidRDefault="0047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85" w:rsidRDefault="0047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85" w:rsidRDefault="004719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52 937,99</w:t>
            </w:r>
          </w:p>
        </w:tc>
      </w:tr>
      <w:tr w:rsidR="00A0504F" w:rsidTr="22C4F4F6">
        <w:trPr>
          <w:trHeight w:val="3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F" w:rsidRPr="00A0504F" w:rsidRDefault="00A050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04F">
              <w:rPr>
                <w:b/>
                <w:bCs/>
                <w:color w:val="000000"/>
                <w:sz w:val="20"/>
                <w:szCs w:val="20"/>
              </w:rPr>
              <w:t>Переселению граждан из аварийного жилищного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F">
              <w:rPr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Default="00A0504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4F" w:rsidRDefault="00F564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7 997 185,80</w:t>
            </w:r>
          </w:p>
        </w:tc>
      </w:tr>
      <w:tr w:rsidR="00A0504F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F" w:rsidRDefault="00A0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по переселению граждан из жилищного фонда,</w:t>
            </w:r>
            <w:r w:rsidR="00784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признанного непригодным для проживания, и(или) жилищного фонда с высоким уровнем износа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sz w:val="20"/>
                <w:szCs w:val="20"/>
              </w:rPr>
            </w:pPr>
            <w:r w:rsidRPr="00A0504F">
              <w:rPr>
                <w:sz w:val="20"/>
                <w:szCs w:val="20"/>
              </w:rPr>
              <w:t>12.1.00.00000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Default="00A0504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4F" w:rsidRPr="00A0504F" w:rsidRDefault="00F564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7 997 185,80</w:t>
            </w:r>
          </w:p>
        </w:tc>
      </w:tr>
      <w:tr w:rsidR="00A0504F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F" w:rsidRDefault="00A0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жилищного фонда,</w:t>
            </w:r>
            <w:r w:rsidR="00784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признанного непригодным для проживания, и(или) жилищного фонда с высоким уровнем износа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sz w:val="20"/>
                <w:szCs w:val="20"/>
              </w:rPr>
            </w:pPr>
            <w:r w:rsidRPr="00A0504F">
              <w:rPr>
                <w:sz w:val="20"/>
                <w:szCs w:val="20"/>
              </w:rPr>
              <w:t>12.1.00.21210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Default="00A0504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4F" w:rsidRPr="00A0504F" w:rsidRDefault="00A0504F">
            <w:pPr>
              <w:jc w:val="right"/>
              <w:rPr>
                <w:bCs/>
                <w:sz w:val="20"/>
                <w:szCs w:val="20"/>
              </w:rPr>
            </w:pPr>
          </w:p>
          <w:p w:rsidR="00A0504F" w:rsidRPr="00A0504F" w:rsidRDefault="00F564A2" w:rsidP="00A05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876 280,04</w:t>
            </w:r>
          </w:p>
        </w:tc>
      </w:tr>
      <w:tr w:rsidR="00A0504F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F" w:rsidRDefault="00A0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sz w:val="20"/>
                <w:szCs w:val="20"/>
              </w:rPr>
            </w:pPr>
            <w:r w:rsidRPr="00A050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bCs/>
                <w:sz w:val="20"/>
                <w:szCs w:val="20"/>
              </w:rPr>
            </w:pPr>
            <w:r w:rsidRPr="00A0504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4F" w:rsidRPr="00A0504F" w:rsidRDefault="00F564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876 280,04</w:t>
            </w:r>
          </w:p>
        </w:tc>
      </w:tr>
      <w:tr w:rsidR="00A0504F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04F" w:rsidRDefault="00A050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Переселение граждан из жилищного фонда,</w:t>
            </w:r>
            <w:r w:rsidR="007844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признанного непригодным для проживания, и(или) жилищного фонда с высоким уровнем износа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sz w:val="20"/>
                <w:szCs w:val="20"/>
              </w:rPr>
            </w:pPr>
            <w:r w:rsidRPr="00A0504F">
              <w:rPr>
                <w:sz w:val="20"/>
                <w:szCs w:val="20"/>
              </w:rPr>
              <w:t>12.1.00.71210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Default="00A0504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4F" w:rsidRPr="00A0504F" w:rsidRDefault="00F564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7 120 905,76</w:t>
            </w:r>
          </w:p>
        </w:tc>
      </w:tr>
      <w:tr w:rsidR="00A0504F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04F" w:rsidRDefault="00A0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04F" w:rsidRPr="00A0504F" w:rsidRDefault="00A0504F">
            <w:pPr>
              <w:jc w:val="center"/>
              <w:rPr>
                <w:bCs/>
                <w:sz w:val="20"/>
                <w:szCs w:val="20"/>
              </w:rPr>
            </w:pPr>
            <w:r w:rsidRPr="00A0504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4F" w:rsidRPr="00A0504F" w:rsidRDefault="00F564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7 120 905,76</w:t>
            </w:r>
          </w:p>
        </w:tc>
      </w:tr>
      <w:tr w:rsidR="00D44831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31" w:rsidRPr="00D44831" w:rsidRDefault="00D4483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83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выполнение работ по формированию современной городской среды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831">
              <w:rPr>
                <w:b/>
                <w:bCs/>
                <w:i/>
                <w:iCs/>
                <w:sz w:val="20"/>
                <w:szCs w:val="20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8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4831" w:rsidRDefault="00D448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2 755 472,61</w:t>
            </w:r>
          </w:p>
        </w:tc>
      </w:tr>
      <w:tr w:rsidR="00D44831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31" w:rsidRPr="00D44831" w:rsidRDefault="00D44831">
            <w:pPr>
              <w:jc w:val="both"/>
              <w:rPr>
                <w:color w:val="000000"/>
                <w:sz w:val="20"/>
                <w:szCs w:val="20"/>
              </w:rPr>
            </w:pPr>
            <w:r w:rsidRPr="00D44831">
              <w:rPr>
                <w:color w:val="000000"/>
                <w:sz w:val="20"/>
                <w:szCs w:val="20"/>
              </w:rPr>
              <w:t xml:space="preserve"> Основное мероприятие на реализацию  по формированию современной городской среды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sz w:val="20"/>
                <w:szCs w:val="20"/>
              </w:rPr>
            </w:pPr>
            <w:r w:rsidRPr="00D44831">
              <w:rPr>
                <w:sz w:val="20"/>
                <w:szCs w:val="20"/>
              </w:rPr>
              <w:t>18.1.00.00000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sz w:val="20"/>
                <w:szCs w:val="20"/>
              </w:rPr>
            </w:pPr>
            <w:r w:rsidRPr="00D448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4831" w:rsidRPr="00D44831" w:rsidRDefault="00D44831" w:rsidP="00D95C2E">
            <w:pPr>
              <w:jc w:val="right"/>
              <w:rPr>
                <w:bCs/>
                <w:sz w:val="20"/>
                <w:szCs w:val="20"/>
              </w:rPr>
            </w:pPr>
            <w:r w:rsidRPr="00D44831">
              <w:rPr>
                <w:bCs/>
                <w:sz w:val="20"/>
                <w:szCs w:val="20"/>
              </w:rPr>
              <w:t>2 755 472,61</w:t>
            </w:r>
          </w:p>
        </w:tc>
      </w:tr>
      <w:tr w:rsidR="00D44831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31" w:rsidRPr="00D44831" w:rsidRDefault="00D44831">
            <w:pPr>
              <w:rPr>
                <w:color w:val="000000"/>
                <w:sz w:val="20"/>
                <w:szCs w:val="20"/>
              </w:rPr>
            </w:pPr>
            <w:r w:rsidRPr="00D44831">
              <w:rPr>
                <w:color w:val="000000"/>
                <w:sz w:val="20"/>
                <w:szCs w:val="20"/>
              </w:rPr>
              <w:t>расходы на формирование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sz w:val="20"/>
                <w:szCs w:val="20"/>
              </w:rPr>
            </w:pPr>
            <w:r w:rsidRPr="00D44831">
              <w:rPr>
                <w:sz w:val="20"/>
                <w:szCs w:val="20"/>
              </w:rPr>
              <w:t>18.1.F2.55550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831" w:rsidRPr="00D44831" w:rsidRDefault="00D44831">
            <w:pPr>
              <w:rPr>
                <w:color w:val="000000"/>
                <w:sz w:val="20"/>
                <w:szCs w:val="20"/>
              </w:rPr>
            </w:pPr>
            <w:r w:rsidRPr="00D4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4831" w:rsidRPr="00D44831" w:rsidRDefault="00D44831">
            <w:pPr>
              <w:jc w:val="right"/>
              <w:rPr>
                <w:bCs/>
                <w:sz w:val="20"/>
                <w:szCs w:val="20"/>
              </w:rPr>
            </w:pPr>
            <w:r w:rsidRPr="00D44831">
              <w:rPr>
                <w:bCs/>
                <w:sz w:val="20"/>
                <w:szCs w:val="20"/>
              </w:rPr>
              <w:t>2 755 472,61</w:t>
            </w:r>
          </w:p>
        </w:tc>
      </w:tr>
      <w:tr w:rsidR="00D44831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31" w:rsidRPr="00D44831" w:rsidRDefault="00D44831">
            <w:pPr>
              <w:rPr>
                <w:sz w:val="20"/>
                <w:szCs w:val="20"/>
              </w:rPr>
            </w:pPr>
            <w:r w:rsidRPr="00D448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sz w:val="20"/>
                <w:szCs w:val="20"/>
              </w:rPr>
            </w:pPr>
            <w:r w:rsidRPr="00D448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831" w:rsidRPr="00D44831" w:rsidRDefault="00D44831">
            <w:pPr>
              <w:jc w:val="center"/>
              <w:rPr>
                <w:sz w:val="20"/>
                <w:szCs w:val="20"/>
              </w:rPr>
            </w:pPr>
            <w:r w:rsidRPr="00D4483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4831" w:rsidRPr="00D44831" w:rsidRDefault="00D44831">
            <w:pPr>
              <w:jc w:val="right"/>
              <w:rPr>
                <w:bCs/>
                <w:sz w:val="20"/>
                <w:szCs w:val="20"/>
              </w:rPr>
            </w:pPr>
            <w:r w:rsidRPr="00D44831">
              <w:rPr>
                <w:bCs/>
                <w:sz w:val="20"/>
                <w:szCs w:val="20"/>
              </w:rPr>
              <w:t>2 755 472,61</w:t>
            </w:r>
          </w:p>
        </w:tc>
      </w:tr>
      <w:tr w:rsidR="00765CC7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E0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</w:t>
            </w:r>
            <w:r w:rsidR="00765CC7">
              <w:rPr>
                <w:b/>
                <w:bCs/>
                <w:sz w:val="20"/>
                <w:szCs w:val="20"/>
              </w:rPr>
              <w:t xml:space="preserve"> целевая программа  «Информатизация  сельского поселения Красный Профинтерн»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19.0.00.0000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5CC7" w:rsidRDefault="001112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</w:t>
            </w:r>
            <w:r w:rsidR="00765CC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65CC7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основные мероприятия  на реализацию муниципальной целевой программы  «Информатизация  сельского поселения Красный Профинтерн»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19.1.00.0000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5CC7" w:rsidRDefault="00111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  <w:r w:rsidR="00765CC7">
              <w:rPr>
                <w:sz w:val="20"/>
                <w:szCs w:val="20"/>
              </w:rPr>
              <w:t>,00</w:t>
            </w:r>
          </w:p>
        </w:tc>
      </w:tr>
      <w:tr w:rsidR="00765CC7" w:rsidTr="22C4F4F6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 на реализацию муниципальной целевой программы  «Информатизация  сельского поселения Красный Профинтерн»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19.1.00.21290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5CC7" w:rsidRDefault="00111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  <w:r w:rsidR="00765CC7">
              <w:rPr>
                <w:sz w:val="20"/>
                <w:szCs w:val="20"/>
              </w:rPr>
              <w:t>,00</w:t>
            </w:r>
          </w:p>
        </w:tc>
      </w:tr>
      <w:tr w:rsidR="00765CC7" w:rsidTr="22C4F4F6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111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  <w:r w:rsidR="00765CC7">
              <w:rPr>
                <w:sz w:val="20"/>
                <w:szCs w:val="20"/>
              </w:rPr>
              <w:t>,00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 w:rsidP="007176A5">
            <w:pPr>
              <w:jc w:val="right"/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9 531 370,41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50.0.00</w:t>
            </w:r>
            <w:r w:rsidR="003F32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3F3232">
              <w:rPr>
                <w:sz w:val="20"/>
                <w:szCs w:val="20"/>
              </w:rPr>
              <w:t>00</w:t>
            </w:r>
            <w:r w:rsidR="00981C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 w:rsidP="007176A5">
            <w:pPr>
              <w:jc w:val="right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9 531 370,41</w:t>
            </w:r>
          </w:p>
        </w:tc>
      </w:tr>
      <w:tr w:rsidR="003F2926" w:rsidTr="22C4F4F6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926" w:rsidRDefault="003F2926" w:rsidP="00C7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аппарата управления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26" w:rsidRDefault="003F2926" w:rsidP="00C7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26" w:rsidRDefault="003F2926" w:rsidP="00C7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26" w:rsidRDefault="22C4F4F6" w:rsidP="00C767C8">
            <w:pPr>
              <w:jc w:val="right"/>
              <w:rPr>
                <w:sz w:val="20"/>
                <w:szCs w:val="20"/>
              </w:rPr>
            </w:pPr>
            <w:r w:rsidRPr="22C4F4F6">
              <w:rPr>
                <w:sz w:val="20"/>
                <w:szCs w:val="20"/>
              </w:rPr>
              <w:t>5 483 496,98</w:t>
            </w:r>
          </w:p>
        </w:tc>
      </w:tr>
      <w:tr w:rsidR="003F3232" w:rsidTr="22C4F4F6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32" w:rsidRPr="003F3232" w:rsidRDefault="003F3232">
            <w:pPr>
              <w:rPr>
                <w:b/>
                <w:bCs/>
                <w:sz w:val="20"/>
                <w:szCs w:val="20"/>
              </w:rPr>
            </w:pPr>
            <w:r w:rsidRPr="003F32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32" w:rsidRDefault="003F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32" w:rsidRDefault="003F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32" w:rsidRPr="003F3232" w:rsidRDefault="00AA5E0C" w:rsidP="00AA5E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596 983,15</w:t>
            </w:r>
          </w:p>
        </w:tc>
      </w:tr>
      <w:tr w:rsidR="003F3232" w:rsidTr="22C4F4F6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32" w:rsidRPr="003F3232" w:rsidRDefault="003F3232">
            <w:pPr>
              <w:rPr>
                <w:sz w:val="20"/>
                <w:szCs w:val="20"/>
              </w:rPr>
            </w:pPr>
            <w:r w:rsidRPr="003F3232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32" w:rsidRPr="003F3232" w:rsidRDefault="003F3232" w:rsidP="003F3232">
            <w:pPr>
              <w:jc w:val="center"/>
              <w:rPr>
                <w:iCs/>
                <w:sz w:val="20"/>
                <w:szCs w:val="20"/>
              </w:rPr>
            </w:pPr>
            <w:r w:rsidRPr="003F3232">
              <w:rPr>
                <w:iCs/>
                <w:sz w:val="20"/>
                <w:szCs w:val="20"/>
              </w:rPr>
              <w:t>50.0.00.81020</w:t>
            </w:r>
          </w:p>
          <w:p w:rsidR="003F3232" w:rsidRDefault="003F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32" w:rsidRDefault="003F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32" w:rsidRDefault="00AA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596 983,15</w:t>
            </w:r>
          </w:p>
        </w:tc>
      </w:tr>
      <w:tr w:rsidR="003F3232" w:rsidTr="22C4F4F6">
        <w:trPr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232" w:rsidRPr="003F3232" w:rsidRDefault="003F3232">
            <w:pPr>
              <w:rPr>
                <w:sz w:val="20"/>
                <w:szCs w:val="20"/>
              </w:rPr>
            </w:pPr>
            <w:r w:rsidRPr="003F3232">
              <w:rPr>
                <w:sz w:val="20"/>
                <w:szCs w:val="20"/>
              </w:rPr>
              <w:t>Расходы на выплаты персоналу в целях обеспечения выполнения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32" w:rsidRDefault="003F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232" w:rsidRDefault="003F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32" w:rsidRDefault="00AA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596 983,15</w:t>
            </w:r>
          </w:p>
        </w:tc>
      </w:tr>
      <w:tr w:rsidR="00765CC7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22C4F4F6" w:rsidP="00453812">
            <w:pPr>
              <w:jc w:val="right"/>
              <w:rPr>
                <w:b/>
                <w:bCs/>
                <w:sz w:val="20"/>
                <w:szCs w:val="20"/>
              </w:rPr>
            </w:pPr>
            <w:r w:rsidRPr="22C4F4F6">
              <w:rPr>
                <w:b/>
                <w:bCs/>
                <w:sz w:val="20"/>
                <w:szCs w:val="20"/>
              </w:rPr>
              <w:t>4 886 513,83</w:t>
            </w:r>
          </w:p>
        </w:tc>
      </w:tr>
      <w:tr w:rsidR="00765CC7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50.0.00.81040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Pr="0034782F" w:rsidRDefault="00AA5E0C" w:rsidP="00AA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4 696 513,83</w:t>
            </w:r>
          </w:p>
        </w:tc>
      </w:tr>
      <w:tr w:rsidR="00765CC7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AA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3 936 332,91</w:t>
            </w:r>
          </w:p>
        </w:tc>
      </w:tr>
      <w:tr w:rsidR="00765CC7" w:rsidTr="22C4F4F6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AA5E0C" w:rsidP="00AA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643 449,16</w:t>
            </w:r>
          </w:p>
        </w:tc>
      </w:tr>
      <w:tr w:rsidR="00554F2E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 w:rsidP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103 474,98</w:t>
            </w:r>
          </w:p>
        </w:tc>
      </w:tr>
      <w:tr w:rsidR="00554F2E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13 256,78</w:t>
            </w: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FD6E62" w:rsidRDefault="00554F2E" w:rsidP="00D95C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6E62">
              <w:rPr>
                <w:b/>
                <w:bCs/>
                <w:i/>
                <w:iCs/>
                <w:sz w:val="20"/>
                <w:szCs w:val="20"/>
              </w:rPr>
              <w:t>Расходы на передачу полномочий контрольно-счетного органа с. п. Красный Профинтерн по осуществления муниципального финансового контроля с.п.Красный Профинтерн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FD6E62" w:rsidRDefault="00554F2E" w:rsidP="00D95C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E62">
              <w:rPr>
                <w:b/>
                <w:bCs/>
                <w:i/>
                <w:iCs/>
                <w:sz w:val="20"/>
                <w:szCs w:val="20"/>
              </w:rPr>
              <w:t>50.0.00.82230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FD6E62" w:rsidRDefault="00554F2E" w:rsidP="00D95C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E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D95C2E">
            <w:pPr>
              <w:jc w:val="right"/>
              <w:rPr>
                <w:sz w:val="20"/>
                <w:szCs w:val="20"/>
              </w:rPr>
            </w:pP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FD6E62" w:rsidRDefault="00554F2E" w:rsidP="00D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</w:t>
            </w:r>
            <w:r w:rsidRPr="00FD6E62">
              <w:rPr>
                <w:sz w:val="20"/>
                <w:szCs w:val="20"/>
              </w:rPr>
              <w:t>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FD6E62" w:rsidRDefault="00554F2E" w:rsidP="00D95C2E">
            <w:pPr>
              <w:jc w:val="center"/>
              <w:rPr>
                <w:sz w:val="20"/>
                <w:szCs w:val="20"/>
              </w:rPr>
            </w:pPr>
            <w:r w:rsidRPr="00FD6E6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FD6E62" w:rsidRDefault="00554F2E" w:rsidP="00D95C2E">
            <w:pPr>
              <w:jc w:val="center"/>
              <w:rPr>
                <w:sz w:val="20"/>
                <w:szCs w:val="20"/>
              </w:rPr>
            </w:pPr>
            <w:r w:rsidRPr="00FD6E62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Pr="00FD6E62" w:rsidRDefault="00554F2E" w:rsidP="00D95C2E">
            <w:pPr>
              <w:jc w:val="right"/>
              <w:rPr>
                <w:b/>
                <w:sz w:val="20"/>
                <w:szCs w:val="20"/>
              </w:rPr>
            </w:pPr>
            <w:r w:rsidRPr="00FD6E62">
              <w:rPr>
                <w:b/>
                <w:sz w:val="20"/>
                <w:szCs w:val="20"/>
              </w:rPr>
              <w:t>70 000,00</w:t>
            </w: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2911ED" w:rsidRDefault="00554F2E" w:rsidP="00D95C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1ED">
              <w:rPr>
                <w:b/>
                <w:bCs/>
                <w:i/>
                <w:iCs/>
                <w:sz w:val="20"/>
                <w:szCs w:val="20"/>
              </w:rPr>
              <w:t>Расходы на передачу полномочий, которые определены в частях 3 и 5  статьи 23 Федерального закона от 05.04.2013  г. № 44 "О контрактной системы в сфере закупок товаров, работ, услуг для обеспечения государственных и муниципальных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13755E" w:rsidRDefault="00554F2E" w:rsidP="00D95C2E">
            <w:pPr>
              <w:jc w:val="center"/>
              <w:rPr>
                <w:b/>
                <w:sz w:val="20"/>
                <w:szCs w:val="20"/>
              </w:rPr>
            </w:pPr>
            <w:r w:rsidRPr="0013755E">
              <w:rPr>
                <w:b/>
                <w:sz w:val="20"/>
                <w:szCs w:val="20"/>
              </w:rPr>
              <w:t>50.0.00.82250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 w:rsidP="00D95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D95C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2911ED" w:rsidRDefault="00554F2E" w:rsidP="00D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</w:t>
            </w:r>
            <w:r w:rsidRPr="002911ED">
              <w:rPr>
                <w:sz w:val="20"/>
                <w:szCs w:val="20"/>
              </w:rPr>
              <w:t>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2911ED" w:rsidRDefault="00554F2E" w:rsidP="00D95C2E">
            <w:pPr>
              <w:jc w:val="center"/>
              <w:rPr>
                <w:sz w:val="20"/>
                <w:szCs w:val="20"/>
              </w:rPr>
            </w:pPr>
            <w:r w:rsidRPr="002911E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2911ED" w:rsidRDefault="00554F2E" w:rsidP="00D95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1E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D95C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2911ED" w:rsidRDefault="00554F2E" w:rsidP="00D95C2E">
            <w:pPr>
              <w:rPr>
                <w:b/>
                <w:bCs/>
                <w:sz w:val="20"/>
                <w:szCs w:val="20"/>
              </w:rPr>
            </w:pPr>
            <w:r w:rsidRPr="002911ED">
              <w:rPr>
                <w:b/>
                <w:bCs/>
                <w:sz w:val="20"/>
                <w:szCs w:val="20"/>
              </w:rPr>
              <w:t>Расходы на передачу полномочий по осущ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911ED">
              <w:rPr>
                <w:b/>
                <w:bCs/>
                <w:sz w:val="20"/>
                <w:szCs w:val="20"/>
              </w:rPr>
              <w:t>ствлению внутреннего финансового контроля, полномочий по осуществлению внутреннего финансового контроля в сфере закупок и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13755E" w:rsidRDefault="00554F2E" w:rsidP="00D95C2E">
            <w:pPr>
              <w:jc w:val="center"/>
              <w:rPr>
                <w:b/>
                <w:sz w:val="20"/>
                <w:szCs w:val="20"/>
              </w:rPr>
            </w:pPr>
            <w:r w:rsidRPr="0013755E">
              <w:rPr>
                <w:b/>
                <w:sz w:val="20"/>
                <w:szCs w:val="20"/>
              </w:rPr>
              <w:t>50.0.00.82280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2911ED" w:rsidRDefault="00554F2E" w:rsidP="00D95C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D95C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2911ED" w:rsidRDefault="00554F2E" w:rsidP="00D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</w:t>
            </w:r>
            <w:r w:rsidRPr="002911ED">
              <w:rPr>
                <w:sz w:val="20"/>
                <w:szCs w:val="20"/>
              </w:rPr>
              <w:t>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2911ED" w:rsidRDefault="00554F2E" w:rsidP="00D95C2E">
            <w:pPr>
              <w:jc w:val="center"/>
              <w:rPr>
                <w:sz w:val="20"/>
                <w:szCs w:val="20"/>
              </w:rPr>
            </w:pPr>
            <w:r w:rsidRPr="002911E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2911ED" w:rsidRDefault="00554F2E" w:rsidP="00D95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1E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D95C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Pr="00FD6E62" w:rsidRDefault="00554F2E" w:rsidP="00D95C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6E62">
              <w:rPr>
                <w:b/>
                <w:bCs/>
                <w:i/>
                <w:iCs/>
                <w:sz w:val="20"/>
                <w:szCs w:val="20"/>
              </w:rPr>
              <w:t>Расходы на передачу полномочий контрольно-счетного органа с. п. Красный Профинтерн по осуществления муниципального финансового контроля с.п.Красный Профинтерн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FD6E62" w:rsidRDefault="00554F2E" w:rsidP="00D95C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E62">
              <w:rPr>
                <w:b/>
                <w:bCs/>
                <w:i/>
                <w:iCs/>
                <w:sz w:val="20"/>
                <w:szCs w:val="20"/>
              </w:rPr>
              <w:t>50.0.00.82230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Pr="00FD6E62" w:rsidRDefault="00554F2E" w:rsidP="00D95C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6E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D95C2E">
            <w:pPr>
              <w:jc w:val="right"/>
              <w:rPr>
                <w:sz w:val="20"/>
                <w:szCs w:val="20"/>
              </w:rPr>
            </w:pPr>
          </w:p>
        </w:tc>
      </w:tr>
      <w:tr w:rsidR="00554F2E" w:rsidTr="22C4F4F6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Default="00554F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реализацию других общегосударственные вопросы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50.0.00.81130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3F32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39 464,00</w:t>
            </w:r>
          </w:p>
        </w:tc>
      </w:tr>
      <w:tr w:rsidR="00554F2E" w:rsidTr="00F8762E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3F32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39 464,00</w:t>
            </w:r>
          </w:p>
        </w:tc>
      </w:tr>
      <w:tr w:rsidR="00554F2E" w:rsidTr="00F8762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предусмотренные на обеспечение деятельности учреждения по развитию территории сельского поселения Красный Профинтерн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50.0.00.82270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836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3 603 667,89</w:t>
            </w:r>
          </w:p>
        </w:tc>
      </w:tr>
      <w:tr w:rsidR="00554F2E" w:rsidTr="00F8762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3 217 865,87</w:t>
            </w:r>
          </w:p>
        </w:tc>
      </w:tr>
      <w:tr w:rsidR="00554F2E" w:rsidTr="00F8762E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377 140,08</w:t>
            </w:r>
          </w:p>
        </w:tc>
      </w:tr>
      <w:tr w:rsidR="00554F2E" w:rsidTr="22C4F4F6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8 661,94</w:t>
            </w:r>
          </w:p>
        </w:tc>
      </w:tr>
      <w:tr w:rsidR="00554F2E" w:rsidTr="22C4F4F6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836C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162 065,54</w:t>
            </w:r>
          </w:p>
        </w:tc>
      </w:tr>
      <w:tr w:rsidR="00554F2E" w:rsidTr="22C4F4F6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162 065,54</w:t>
            </w:r>
          </w:p>
        </w:tc>
      </w:tr>
      <w:tr w:rsidR="00554F2E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Доплата к пенсии государственным и муниципальным служащим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50.0.00.80010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242 676,00</w:t>
            </w:r>
          </w:p>
        </w:tc>
      </w:tr>
      <w:tr w:rsidR="00554F2E" w:rsidTr="22C4F4F6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F2E" w:rsidRDefault="0055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242 676,00</w:t>
            </w:r>
          </w:p>
        </w:tc>
      </w:tr>
      <w:tr w:rsidR="00554F2E" w:rsidTr="22C4F4F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2E" w:rsidRDefault="0055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F2E" w:rsidRDefault="00554F2E" w:rsidP="007176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29 168 604,53</w:t>
            </w:r>
          </w:p>
        </w:tc>
      </w:tr>
    </w:tbl>
    <w:p w:rsidR="00765CC7" w:rsidRDefault="00765CC7" w:rsidP="00AF1DA1">
      <w:pPr>
        <w:pStyle w:val="12"/>
        <w:ind w:left="-567" w:firstLine="567"/>
        <w:jc w:val="left"/>
      </w:pPr>
      <w:r>
        <w:t xml:space="preserve"> </w:t>
      </w:r>
    </w:p>
    <w:p w:rsidR="00765CC7" w:rsidRDefault="00765CC7" w:rsidP="00AF1DA1">
      <w:pPr>
        <w:pStyle w:val="12"/>
        <w:ind w:left="-567" w:firstLine="567"/>
        <w:jc w:val="left"/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847"/>
        <w:gridCol w:w="1980"/>
        <w:gridCol w:w="709"/>
        <w:gridCol w:w="141"/>
        <w:gridCol w:w="1843"/>
        <w:gridCol w:w="284"/>
      </w:tblGrid>
      <w:tr w:rsidR="00F514D6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D6" w:rsidRPr="0006471C" w:rsidRDefault="00F514D6" w:rsidP="00C775E8">
            <w:pPr>
              <w:jc w:val="right"/>
              <w:rPr>
                <w:sz w:val="28"/>
                <w:szCs w:val="28"/>
              </w:rPr>
            </w:pPr>
          </w:p>
        </w:tc>
      </w:tr>
      <w:tr w:rsidR="00F514D6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D6" w:rsidRPr="0006471C" w:rsidRDefault="00F514D6" w:rsidP="00C775E8">
            <w:pPr>
              <w:jc w:val="right"/>
              <w:rPr>
                <w:sz w:val="28"/>
                <w:szCs w:val="28"/>
              </w:rPr>
            </w:pPr>
          </w:p>
        </w:tc>
      </w:tr>
      <w:tr w:rsidR="00F514D6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D6" w:rsidRPr="0006471C" w:rsidRDefault="00F514D6" w:rsidP="00C775E8">
            <w:pPr>
              <w:jc w:val="right"/>
              <w:rPr>
                <w:sz w:val="28"/>
                <w:szCs w:val="28"/>
              </w:rPr>
            </w:pPr>
          </w:p>
        </w:tc>
      </w:tr>
      <w:tr w:rsidR="00F514D6" w:rsidRPr="0006471C" w:rsidTr="22C4F4F6">
        <w:trPr>
          <w:trHeight w:val="31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D6" w:rsidRPr="0006471C" w:rsidRDefault="00F514D6" w:rsidP="00C77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D6" w:rsidRPr="0006471C" w:rsidRDefault="00F514D6" w:rsidP="00C775E8">
            <w:pPr>
              <w:jc w:val="right"/>
              <w:rPr>
                <w:sz w:val="28"/>
                <w:szCs w:val="28"/>
              </w:rPr>
            </w:pPr>
          </w:p>
        </w:tc>
      </w:tr>
      <w:tr w:rsidR="00765CC7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F514D6" w:rsidRDefault="00F514D6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00123E" w:rsidRDefault="0000123E">
            <w:pPr>
              <w:jc w:val="right"/>
              <w:rPr>
                <w:sz w:val="28"/>
                <w:szCs w:val="28"/>
              </w:rPr>
            </w:pPr>
          </w:p>
          <w:p w:rsidR="00765CC7" w:rsidRPr="0006471C" w:rsidRDefault="00F514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765CC7" w:rsidRPr="0006471C">
              <w:rPr>
                <w:sz w:val="28"/>
                <w:szCs w:val="28"/>
              </w:rPr>
              <w:t>риложение № 3</w:t>
            </w:r>
          </w:p>
        </w:tc>
      </w:tr>
      <w:tr w:rsidR="00765CC7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00765CC7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lastRenderedPageBreak/>
              <w:t xml:space="preserve">к  постановлению администрации  </w:t>
            </w:r>
          </w:p>
        </w:tc>
      </w:tr>
      <w:tr w:rsidR="00765CC7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00765CC7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сельского поселения Красный Профинтерн</w:t>
            </w:r>
          </w:p>
        </w:tc>
      </w:tr>
      <w:tr w:rsidR="00765CC7" w:rsidRPr="0006471C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22C4F4F6" w:rsidP="004267EB">
            <w:pPr>
              <w:jc w:val="right"/>
              <w:rPr>
                <w:sz w:val="28"/>
                <w:szCs w:val="28"/>
              </w:rPr>
            </w:pPr>
            <w:r w:rsidRPr="22C4F4F6">
              <w:rPr>
                <w:sz w:val="28"/>
                <w:szCs w:val="28"/>
              </w:rPr>
              <w:t xml:space="preserve">от  19.10.2021 г. № 177 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71C" w:rsidRDefault="0006471C">
            <w:pPr>
              <w:jc w:val="center"/>
              <w:rPr>
                <w:sz w:val="28"/>
                <w:szCs w:val="28"/>
              </w:rPr>
            </w:pPr>
          </w:p>
          <w:p w:rsidR="00765CC7" w:rsidRPr="0006471C" w:rsidRDefault="00765CC7">
            <w:pPr>
              <w:jc w:val="center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 xml:space="preserve">Источники финансирования дефицита бюджета сельского поселения Красный Профинтерн 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004267EB" w:rsidP="0042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9</w:t>
            </w:r>
            <w:r w:rsidR="00A70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A70A09">
              <w:rPr>
                <w:sz w:val="28"/>
                <w:szCs w:val="28"/>
              </w:rPr>
              <w:t xml:space="preserve"> 2021</w:t>
            </w:r>
            <w:r w:rsidR="00765CC7" w:rsidRPr="0006471C">
              <w:rPr>
                <w:sz w:val="28"/>
                <w:szCs w:val="28"/>
              </w:rPr>
              <w:t xml:space="preserve">  г.</w:t>
            </w:r>
          </w:p>
        </w:tc>
      </w:tr>
      <w:tr w:rsidR="00E07F27" w:rsidTr="00F8762E">
        <w:trPr>
          <w:gridAfter w:val="1"/>
          <w:wAfter w:w="284" w:type="dxa"/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C7" w:rsidRDefault="00765CC7" w:rsidP="0042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          за   </w:t>
            </w:r>
            <w:r w:rsidR="004267E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4267EB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  202</w:t>
            </w:r>
            <w:r w:rsidR="00003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  </w:t>
            </w:r>
          </w:p>
        </w:tc>
      </w:tr>
      <w:tr w:rsidR="00E07F27" w:rsidTr="00F8762E">
        <w:trPr>
          <w:gridAfter w:val="1"/>
          <w:wAfter w:w="284" w:type="dxa"/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Default="00765CC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Default="00765CC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Default="00765CC7">
            <w:pPr>
              <w:rPr>
                <w:sz w:val="20"/>
                <w:szCs w:val="20"/>
              </w:rPr>
            </w:pPr>
          </w:p>
        </w:tc>
      </w:tr>
      <w:tr w:rsidR="00E07F27" w:rsidTr="00F8762E">
        <w:trPr>
          <w:gridAfter w:val="1"/>
          <w:wAfter w:w="284" w:type="dxa"/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Default="00765CC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Default="00765CC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Default="00765CC7">
            <w:pPr>
              <w:rPr>
                <w:sz w:val="20"/>
                <w:szCs w:val="20"/>
              </w:rPr>
            </w:pPr>
          </w:p>
        </w:tc>
      </w:tr>
      <w:tr w:rsidR="00E07F27" w:rsidTr="00F8762E">
        <w:trPr>
          <w:gridAfter w:val="1"/>
          <w:wAfter w:w="284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Default="00E0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27" w:rsidRDefault="00E0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бюджетных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Pr="00E07F27" w:rsidRDefault="004267EB" w:rsidP="0019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-1 473 448,03</w:t>
            </w:r>
          </w:p>
        </w:tc>
      </w:tr>
      <w:tr w:rsidR="00E07F27" w:rsidTr="22C4F4F6">
        <w:trPr>
          <w:gridAfter w:val="1"/>
          <w:wAfter w:w="284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Default="00E0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27" w:rsidRDefault="00E0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Pr="00E07F27" w:rsidRDefault="004267EB" w:rsidP="0042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27 695 156,50</w:t>
            </w:r>
          </w:p>
        </w:tc>
      </w:tr>
      <w:tr w:rsidR="00E07F27" w:rsidTr="22C4F4F6">
        <w:trPr>
          <w:gridAfter w:val="1"/>
          <w:wAfter w:w="28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Default="00E0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27" w:rsidRDefault="00E07F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Уменьшешение</w:t>
            </w:r>
            <w:proofErr w:type="spellEnd"/>
            <w:r>
              <w:rPr>
                <w:sz w:val="20"/>
                <w:szCs w:val="20"/>
              </w:rPr>
              <w:t xml:space="preserve"> прочих остатков денежных средств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Pr="00E07F27" w:rsidRDefault="004267EB" w:rsidP="00426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29 168 604,53</w:t>
            </w:r>
          </w:p>
        </w:tc>
      </w:tr>
      <w:tr w:rsidR="00E07F27" w:rsidTr="22C4F4F6">
        <w:trPr>
          <w:gridAfter w:val="1"/>
          <w:wAfter w:w="284" w:type="dxa"/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27" w:rsidRDefault="00E0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F27" w:rsidRDefault="00E0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источников внутреннего финансирования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дефицица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27" w:rsidRPr="00E07F27" w:rsidRDefault="004267EB" w:rsidP="004267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-1 473 448,03</w:t>
            </w:r>
          </w:p>
        </w:tc>
      </w:tr>
      <w:tr w:rsidR="00E07F27" w:rsidTr="22C4F4F6">
        <w:trPr>
          <w:gridAfter w:val="1"/>
          <w:wAfter w:w="284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11380E" w:rsidRDefault="0011380E">
            <w:pPr>
              <w:jc w:val="right"/>
              <w:rPr>
                <w:sz w:val="28"/>
                <w:szCs w:val="28"/>
              </w:rPr>
            </w:pPr>
          </w:p>
          <w:p w:rsidR="00765CC7" w:rsidRPr="0006471C" w:rsidRDefault="00765CC7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Приложение № 4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00765CC7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 xml:space="preserve">к  постановлению администрации  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00765CC7">
            <w:pPr>
              <w:jc w:val="right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сельского поселения Красный Профинтерн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Pr="0006471C" w:rsidRDefault="22C4F4F6" w:rsidP="00F45F7A">
            <w:pPr>
              <w:jc w:val="right"/>
              <w:rPr>
                <w:sz w:val="28"/>
                <w:szCs w:val="28"/>
              </w:rPr>
            </w:pPr>
            <w:r w:rsidRPr="22C4F4F6">
              <w:rPr>
                <w:sz w:val="28"/>
                <w:szCs w:val="28"/>
              </w:rPr>
              <w:t xml:space="preserve">от  19.10.2021 г. № 177 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27" w:rsidRPr="0006471C" w:rsidRDefault="00E07F27">
            <w:pPr>
              <w:jc w:val="center"/>
              <w:rPr>
                <w:sz w:val="28"/>
                <w:szCs w:val="28"/>
              </w:rPr>
            </w:pPr>
          </w:p>
          <w:p w:rsidR="00E07F27" w:rsidRPr="0006471C" w:rsidRDefault="00765CC7">
            <w:pPr>
              <w:jc w:val="center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>Отчет об исполнении средств резервного фонда сельского поселения Красный Профинтерн</w:t>
            </w:r>
          </w:p>
          <w:p w:rsidR="00765CC7" w:rsidRPr="0006471C" w:rsidRDefault="00765CC7" w:rsidP="00D245DD">
            <w:pPr>
              <w:jc w:val="center"/>
              <w:rPr>
                <w:sz w:val="28"/>
                <w:szCs w:val="28"/>
              </w:rPr>
            </w:pPr>
            <w:r w:rsidRPr="0006471C">
              <w:rPr>
                <w:sz w:val="28"/>
                <w:szCs w:val="28"/>
              </w:rPr>
              <w:t xml:space="preserve"> за </w:t>
            </w:r>
            <w:r w:rsidR="00D245DD">
              <w:rPr>
                <w:sz w:val="28"/>
                <w:szCs w:val="28"/>
              </w:rPr>
              <w:t>9</w:t>
            </w:r>
            <w:r w:rsidRPr="0006471C">
              <w:rPr>
                <w:sz w:val="28"/>
                <w:szCs w:val="28"/>
              </w:rPr>
              <w:t xml:space="preserve"> </w:t>
            </w:r>
            <w:r w:rsidR="00D245DD">
              <w:rPr>
                <w:sz w:val="28"/>
                <w:szCs w:val="28"/>
              </w:rPr>
              <w:t>месяцев</w:t>
            </w:r>
            <w:r w:rsidRPr="0006471C">
              <w:rPr>
                <w:sz w:val="28"/>
                <w:szCs w:val="28"/>
              </w:rPr>
              <w:t xml:space="preserve">   202</w:t>
            </w:r>
            <w:r w:rsidR="00003A22">
              <w:rPr>
                <w:sz w:val="28"/>
                <w:szCs w:val="28"/>
              </w:rPr>
              <w:t>1</w:t>
            </w:r>
            <w:r w:rsidRPr="0006471C">
              <w:rPr>
                <w:sz w:val="28"/>
                <w:szCs w:val="28"/>
              </w:rPr>
              <w:t xml:space="preserve"> год</w:t>
            </w:r>
          </w:p>
        </w:tc>
      </w:tr>
      <w:tr w:rsidR="00765CC7" w:rsidTr="22C4F4F6">
        <w:trPr>
          <w:gridAfter w:val="1"/>
          <w:wAfter w:w="284" w:type="dxa"/>
          <w:trHeight w:val="31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5CC7" w:rsidTr="22C4F4F6">
        <w:trPr>
          <w:gridAfter w:val="1"/>
          <w:wAfter w:w="284" w:type="dxa"/>
          <w:trHeight w:val="51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C7" w:rsidRDefault="00765CC7" w:rsidP="00D2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                           за   </w:t>
            </w:r>
            <w:r w:rsidR="00D245D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245DD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 202</w:t>
            </w:r>
            <w:r w:rsidR="00003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  </w:t>
            </w:r>
          </w:p>
        </w:tc>
      </w:tr>
      <w:tr w:rsidR="00765CC7" w:rsidTr="22C4F4F6">
        <w:trPr>
          <w:gridAfter w:val="1"/>
          <w:wAfter w:w="284" w:type="dxa"/>
          <w:trHeight w:val="48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</w:t>
            </w:r>
            <w:proofErr w:type="spellStart"/>
            <w:r>
              <w:rPr>
                <w:sz w:val="20"/>
                <w:szCs w:val="20"/>
              </w:rPr>
              <w:t>сельького</w:t>
            </w:r>
            <w:proofErr w:type="spellEnd"/>
            <w:r>
              <w:rPr>
                <w:sz w:val="20"/>
                <w:szCs w:val="20"/>
              </w:rPr>
              <w:t xml:space="preserve"> поселения  Красный Профинтерн.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65CC7" w:rsidTr="22C4F4F6">
        <w:trPr>
          <w:gridAfter w:val="1"/>
          <w:wAfter w:w="284" w:type="dxa"/>
          <w:trHeight w:val="51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C7" w:rsidRDefault="0076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F27" w:rsidRDefault="00E07F27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D245DD" w:rsidRDefault="00D245DD" w:rsidP="00061EBA">
      <w:pPr>
        <w:jc w:val="center"/>
        <w:rPr>
          <w:b/>
          <w:sz w:val="48"/>
          <w:szCs w:val="48"/>
        </w:rPr>
      </w:pPr>
    </w:p>
    <w:p w:rsidR="00D245DD" w:rsidRDefault="00D245DD" w:rsidP="00061EBA">
      <w:pPr>
        <w:jc w:val="center"/>
        <w:rPr>
          <w:b/>
          <w:sz w:val="48"/>
          <w:szCs w:val="48"/>
        </w:rPr>
      </w:pPr>
    </w:p>
    <w:p w:rsidR="00061EBA" w:rsidRPr="005B32BB" w:rsidRDefault="00061EBA" w:rsidP="00061EBA">
      <w:pPr>
        <w:jc w:val="center"/>
        <w:rPr>
          <w:b/>
          <w:sz w:val="48"/>
          <w:szCs w:val="48"/>
        </w:rPr>
      </w:pPr>
      <w:r w:rsidRPr="005B32BB">
        <w:rPr>
          <w:b/>
          <w:sz w:val="48"/>
          <w:szCs w:val="48"/>
        </w:rPr>
        <w:lastRenderedPageBreak/>
        <w:t>Пояснительная записка</w:t>
      </w:r>
    </w:p>
    <w:p w:rsidR="00061EBA" w:rsidRDefault="00061EBA" w:rsidP="00061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об исполнении   бюджета сельского </w:t>
      </w:r>
      <w:r w:rsidR="001220E2">
        <w:rPr>
          <w:sz w:val="28"/>
          <w:szCs w:val="28"/>
        </w:rPr>
        <w:t>поселения Красный Профинтерн за 9</w:t>
      </w:r>
      <w:r w:rsidR="00C775E8">
        <w:rPr>
          <w:sz w:val="28"/>
          <w:szCs w:val="28"/>
        </w:rPr>
        <w:t xml:space="preserve"> </w:t>
      </w:r>
      <w:r w:rsidR="001220E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</w:t>
      </w:r>
      <w:r w:rsidR="00C775E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61EBA" w:rsidRDefault="00061EBA" w:rsidP="00061EBA">
      <w:pPr>
        <w:jc w:val="center"/>
        <w:rPr>
          <w:sz w:val="28"/>
          <w:szCs w:val="28"/>
        </w:rPr>
      </w:pPr>
    </w:p>
    <w:p w:rsidR="00061EBA" w:rsidRPr="00A36790" w:rsidRDefault="00061EBA" w:rsidP="00061EBA">
      <w:pPr>
        <w:jc w:val="center"/>
        <w:rPr>
          <w:b/>
          <w:sz w:val="28"/>
          <w:szCs w:val="28"/>
        </w:rPr>
      </w:pPr>
      <w:r w:rsidRPr="00A36790">
        <w:rPr>
          <w:b/>
          <w:sz w:val="28"/>
          <w:szCs w:val="28"/>
        </w:rPr>
        <w:t>Исполнение бюджета по доходам.</w:t>
      </w:r>
    </w:p>
    <w:p w:rsidR="00061EBA" w:rsidRPr="00693C14" w:rsidRDefault="00061EBA" w:rsidP="00061EBA">
      <w:pPr>
        <w:pStyle w:val="a8"/>
        <w:spacing w:after="0"/>
        <w:ind w:left="-113"/>
        <w:jc w:val="both"/>
        <w:rPr>
          <w:rFonts w:ascii="Times New Roman" w:hAnsi="Times New Roman"/>
          <w:sz w:val="28"/>
          <w:szCs w:val="28"/>
        </w:rPr>
      </w:pPr>
      <w:r w:rsidRPr="00693C14">
        <w:rPr>
          <w:rFonts w:ascii="Times New Roman" w:hAnsi="Times New Roman"/>
          <w:sz w:val="28"/>
          <w:szCs w:val="28"/>
        </w:rPr>
        <w:t xml:space="preserve">               Бюджет  сельского поселения на  20</w:t>
      </w:r>
      <w:r w:rsidR="00C775E8">
        <w:rPr>
          <w:rFonts w:ascii="Times New Roman" w:hAnsi="Times New Roman"/>
          <w:sz w:val="28"/>
          <w:szCs w:val="28"/>
        </w:rPr>
        <w:t>21</w:t>
      </w:r>
      <w:r w:rsidRPr="00693C14">
        <w:rPr>
          <w:rFonts w:ascii="Times New Roman" w:hAnsi="Times New Roman"/>
          <w:sz w:val="28"/>
          <w:szCs w:val="28"/>
        </w:rPr>
        <w:t xml:space="preserve"> год    утвержден решением Муниципального Совета сельского поселения Красный </w:t>
      </w:r>
      <w:r w:rsidR="00C775E8">
        <w:rPr>
          <w:rFonts w:ascii="Times New Roman" w:hAnsi="Times New Roman"/>
          <w:sz w:val="28"/>
          <w:szCs w:val="28"/>
        </w:rPr>
        <w:t>Профинтерн от 23.12.2020</w:t>
      </w:r>
      <w:r w:rsidRPr="00693C14">
        <w:rPr>
          <w:rFonts w:ascii="Times New Roman" w:hAnsi="Times New Roman"/>
          <w:sz w:val="28"/>
          <w:szCs w:val="28"/>
        </w:rPr>
        <w:t xml:space="preserve"> года № </w:t>
      </w:r>
      <w:r w:rsidR="00C775E8">
        <w:rPr>
          <w:rFonts w:ascii="Times New Roman" w:hAnsi="Times New Roman"/>
          <w:sz w:val="28"/>
          <w:szCs w:val="28"/>
        </w:rPr>
        <w:t>59</w:t>
      </w:r>
      <w:r w:rsidRPr="00693C14">
        <w:rPr>
          <w:rFonts w:ascii="Times New Roman" w:hAnsi="Times New Roman"/>
          <w:sz w:val="28"/>
          <w:szCs w:val="28"/>
        </w:rPr>
        <w:t xml:space="preserve"> « О бюджете СП  Красный Профинтерн на 202</w:t>
      </w:r>
      <w:r w:rsidR="00C775E8">
        <w:rPr>
          <w:rFonts w:ascii="Times New Roman" w:hAnsi="Times New Roman"/>
          <w:sz w:val="28"/>
          <w:szCs w:val="28"/>
        </w:rPr>
        <w:t>1</w:t>
      </w:r>
      <w:r w:rsidRPr="00693C1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775E8">
        <w:rPr>
          <w:rFonts w:ascii="Times New Roman" w:hAnsi="Times New Roman"/>
          <w:sz w:val="28"/>
          <w:szCs w:val="28"/>
        </w:rPr>
        <w:t>2</w:t>
      </w:r>
      <w:r w:rsidRPr="00693C14">
        <w:rPr>
          <w:rFonts w:ascii="Times New Roman" w:hAnsi="Times New Roman"/>
          <w:sz w:val="28"/>
          <w:szCs w:val="28"/>
        </w:rPr>
        <w:t>-202</w:t>
      </w:r>
      <w:r w:rsidR="00C775E8">
        <w:rPr>
          <w:rFonts w:ascii="Times New Roman" w:hAnsi="Times New Roman"/>
          <w:sz w:val="28"/>
          <w:szCs w:val="28"/>
        </w:rPr>
        <w:t>3</w:t>
      </w:r>
      <w:r w:rsidRPr="00693C14">
        <w:rPr>
          <w:rFonts w:ascii="Times New Roman" w:hAnsi="Times New Roman"/>
          <w:sz w:val="28"/>
          <w:szCs w:val="28"/>
        </w:rPr>
        <w:t xml:space="preserve"> года».</w:t>
      </w:r>
      <w:r w:rsidRPr="00693C14">
        <w:rPr>
          <w:rFonts w:ascii="Times New Roman" w:hAnsi="Times New Roman"/>
          <w:sz w:val="28"/>
          <w:szCs w:val="28"/>
        </w:rPr>
        <w:tab/>
        <w:t xml:space="preserve">  Доходная часть бюджета сельского поселения за  </w:t>
      </w:r>
      <w:r w:rsidR="001220E2">
        <w:rPr>
          <w:rFonts w:ascii="Times New Roman" w:hAnsi="Times New Roman"/>
          <w:sz w:val="28"/>
          <w:szCs w:val="28"/>
        </w:rPr>
        <w:t>9</w:t>
      </w:r>
      <w:r w:rsidR="00C775E8">
        <w:rPr>
          <w:rFonts w:ascii="Times New Roman" w:hAnsi="Times New Roman"/>
          <w:sz w:val="28"/>
          <w:szCs w:val="28"/>
        </w:rPr>
        <w:t xml:space="preserve"> </w:t>
      </w:r>
      <w:r w:rsidR="001220E2">
        <w:rPr>
          <w:rFonts w:ascii="Times New Roman" w:hAnsi="Times New Roman"/>
          <w:sz w:val="28"/>
          <w:szCs w:val="28"/>
        </w:rPr>
        <w:t>месяцев</w:t>
      </w:r>
      <w:r w:rsidR="00C775E8">
        <w:rPr>
          <w:rFonts w:ascii="Times New Roman" w:hAnsi="Times New Roman"/>
          <w:sz w:val="28"/>
          <w:szCs w:val="28"/>
        </w:rPr>
        <w:t xml:space="preserve">    2021</w:t>
      </w:r>
      <w:r w:rsidRPr="00693C14">
        <w:rPr>
          <w:rFonts w:ascii="Times New Roman" w:hAnsi="Times New Roman"/>
          <w:sz w:val="28"/>
          <w:szCs w:val="28"/>
        </w:rPr>
        <w:t xml:space="preserve"> года  исполнена  в сумме </w:t>
      </w:r>
      <w:r w:rsidR="001220E2">
        <w:rPr>
          <w:rFonts w:ascii="Times New Roman" w:hAnsi="Times New Roman"/>
          <w:sz w:val="28"/>
          <w:szCs w:val="28"/>
        </w:rPr>
        <w:t>27 695,16</w:t>
      </w:r>
      <w:r w:rsidRPr="00693C14">
        <w:rPr>
          <w:rFonts w:ascii="Times New Roman" w:hAnsi="Times New Roman"/>
          <w:sz w:val="28"/>
          <w:szCs w:val="28"/>
        </w:rPr>
        <w:t xml:space="preserve"> тыс. руб. </w:t>
      </w:r>
    </w:p>
    <w:p w:rsidR="00061EBA" w:rsidRPr="00A36790" w:rsidRDefault="00061EBA" w:rsidP="00061EBA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544"/>
        <w:gridCol w:w="992"/>
        <w:gridCol w:w="993"/>
        <w:gridCol w:w="992"/>
        <w:gridCol w:w="992"/>
        <w:gridCol w:w="851"/>
        <w:gridCol w:w="850"/>
        <w:gridCol w:w="992"/>
      </w:tblGrid>
      <w:tr w:rsidR="00061EBA" w:rsidRPr="003F523D" w:rsidTr="00C775E8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BA" w:rsidRPr="003F523D" w:rsidRDefault="00061EBA" w:rsidP="00C775E8">
            <w:pPr>
              <w:jc w:val="center"/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BA" w:rsidRPr="003F523D" w:rsidRDefault="00061EBA" w:rsidP="00086D75">
            <w:pPr>
              <w:jc w:val="center"/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Уточненный план 20</w:t>
            </w:r>
            <w:r w:rsidR="00086D75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BA" w:rsidRPr="003F523D" w:rsidRDefault="00061EBA" w:rsidP="00086D75">
            <w:pPr>
              <w:jc w:val="center"/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Уточненный план 20</w:t>
            </w:r>
            <w:r w:rsidR="00086D75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BA" w:rsidRPr="003F523D" w:rsidRDefault="00086D75" w:rsidP="00806B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Фактичесое</w:t>
            </w:r>
            <w:proofErr w:type="spellEnd"/>
            <w:r>
              <w:rPr>
                <w:sz w:val="18"/>
                <w:szCs w:val="18"/>
              </w:rPr>
              <w:t xml:space="preserve"> исполнения </w:t>
            </w:r>
            <w:r w:rsidR="00806BDA">
              <w:rPr>
                <w:sz w:val="18"/>
                <w:szCs w:val="18"/>
              </w:rPr>
              <w:t>9 месяцев</w:t>
            </w:r>
            <w:r w:rsidR="00061EBA" w:rsidRPr="003F523D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806BD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BA" w:rsidRPr="003F523D" w:rsidRDefault="00806BDA" w:rsidP="00806B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Фактичесое</w:t>
            </w:r>
            <w:proofErr w:type="spellEnd"/>
            <w:r>
              <w:rPr>
                <w:sz w:val="18"/>
                <w:szCs w:val="18"/>
              </w:rPr>
              <w:t xml:space="preserve"> исполнения 9</w:t>
            </w:r>
            <w:r w:rsidR="00086D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месяцев</w:t>
            </w:r>
            <w:r w:rsidR="00061EBA" w:rsidRPr="003F523D">
              <w:rPr>
                <w:sz w:val="18"/>
                <w:szCs w:val="18"/>
              </w:rPr>
              <w:t xml:space="preserve"> 202</w:t>
            </w:r>
            <w:r w:rsidR="00086D7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EBA" w:rsidRPr="003F523D" w:rsidRDefault="00086D75" w:rsidP="00C77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r>
              <w:rPr>
                <w:sz w:val="18"/>
                <w:szCs w:val="18"/>
              </w:rPr>
              <w:t>выпол</w:t>
            </w:r>
            <w:proofErr w:type="spellEnd"/>
            <w:r>
              <w:rPr>
                <w:sz w:val="18"/>
                <w:szCs w:val="18"/>
              </w:rPr>
              <w:t xml:space="preserve"> к уточненному плану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061EBA" w:rsidRPr="003F523D" w:rsidRDefault="00086D75" w:rsidP="00C77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выполнения к 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061EBA" w:rsidRPr="003F523D" w:rsidRDefault="00086D75" w:rsidP="00C77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от 2020</w:t>
            </w:r>
            <w:r w:rsidR="00061EBA" w:rsidRPr="003F523D">
              <w:rPr>
                <w:sz w:val="18"/>
                <w:szCs w:val="18"/>
              </w:rPr>
              <w:t xml:space="preserve">  тыс. руб.</w:t>
            </w:r>
          </w:p>
        </w:tc>
      </w:tr>
      <w:tr w:rsidR="00061EBA" w:rsidRPr="003F523D" w:rsidTr="00C775E8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3F523D" w:rsidRDefault="00061EBA" w:rsidP="00C775E8">
            <w:pPr>
              <w:rPr>
                <w:b/>
                <w:bCs/>
                <w:sz w:val="18"/>
                <w:szCs w:val="18"/>
              </w:rPr>
            </w:pPr>
            <w:r w:rsidRPr="003F523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F56013" w:rsidP="00C775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20 49</w:t>
            </w:r>
            <w:r w:rsidR="00BE1F8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F56013" w:rsidP="00F56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F56013" w:rsidP="00086D7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6E55F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10 882</w:t>
            </w:r>
          </w:p>
        </w:tc>
      </w:tr>
      <w:tr w:rsidR="00061EBA" w:rsidRPr="003F523D" w:rsidTr="00C775E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3F523D" w:rsidRDefault="00061EBA" w:rsidP="00C775E8">
            <w:pPr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086D7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086D75" w:rsidP="00086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F56013" w:rsidP="00086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BE1F8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55FD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61EBA" w:rsidRPr="003F523D" w:rsidTr="00C775E8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3F523D" w:rsidRDefault="00061EBA" w:rsidP="00C775E8">
            <w:pPr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061EBA" w:rsidP="00086D75">
            <w:pPr>
              <w:jc w:val="right"/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 xml:space="preserve">3 </w:t>
            </w:r>
            <w:r w:rsidR="00086D75">
              <w:rPr>
                <w:sz w:val="18"/>
                <w:szCs w:val="18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086D7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F56013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BE1F8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55FD"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</w:tr>
      <w:tr w:rsidR="00061EBA" w:rsidRPr="003F523D" w:rsidTr="00C775E8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3F523D" w:rsidRDefault="00061EBA" w:rsidP="00C775E8">
            <w:pPr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BE1F8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BE1F85" w:rsidP="00086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F56013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086D7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061EBA" w:rsidP="00BE1F85">
            <w:pPr>
              <w:jc w:val="right"/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 </w:t>
            </w:r>
            <w:r w:rsidR="006E55FD">
              <w:rPr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</w:tr>
      <w:tr w:rsidR="00061EBA" w:rsidRPr="003F523D" w:rsidTr="00C775E8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3F523D" w:rsidRDefault="00061EBA" w:rsidP="00C775E8">
            <w:pPr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BE1F8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086D7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F56013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3F523D" w:rsidRDefault="006E55FD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6E55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BE1F85" w:rsidP="00086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55FD">
              <w:rPr>
                <w:sz w:val="18"/>
                <w:szCs w:val="18"/>
              </w:rPr>
              <w:t>03,0</w:t>
            </w:r>
          </w:p>
        </w:tc>
      </w:tr>
      <w:tr w:rsidR="00061EBA" w:rsidRPr="003F523D" w:rsidTr="00C775E8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3F523D" w:rsidRDefault="00061EBA" w:rsidP="00C775E8">
            <w:pPr>
              <w:rPr>
                <w:sz w:val="18"/>
                <w:szCs w:val="18"/>
              </w:rPr>
            </w:pPr>
            <w:r w:rsidRPr="003F523D">
              <w:rPr>
                <w:sz w:val="18"/>
                <w:szCs w:val="18"/>
              </w:rPr>
              <w:t xml:space="preserve">Земельный 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086D75" w:rsidP="00F560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6013">
              <w:rPr>
                <w:sz w:val="18"/>
                <w:szCs w:val="18"/>
              </w:rPr>
              <w:t>5 186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F56013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F56013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3F523D" w:rsidRDefault="006E55FD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10 361,0</w:t>
            </w:r>
          </w:p>
        </w:tc>
      </w:tr>
      <w:tr w:rsidR="00061EBA" w:rsidRPr="003F523D" w:rsidTr="00C775E8">
        <w:trPr>
          <w:trHeight w:val="7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A" w:rsidRPr="00987D88" w:rsidRDefault="00061EBA" w:rsidP="00C775E8">
            <w:pPr>
              <w:rPr>
                <w:sz w:val="18"/>
                <w:szCs w:val="18"/>
              </w:rPr>
            </w:pPr>
            <w:r w:rsidRPr="00987D88">
              <w:rPr>
                <w:sz w:val="18"/>
                <w:szCs w:val="18"/>
              </w:rPr>
              <w:t xml:space="preserve">Доходы от сдачи в аренду имущества, составляющего </w:t>
            </w:r>
            <w:proofErr w:type="spellStart"/>
            <w:r w:rsidRPr="00987D88">
              <w:rPr>
                <w:sz w:val="18"/>
                <w:szCs w:val="18"/>
              </w:rPr>
              <w:t>государственую</w:t>
            </w:r>
            <w:proofErr w:type="spellEnd"/>
            <w:r w:rsidRPr="00987D88">
              <w:rPr>
                <w:sz w:val="18"/>
                <w:szCs w:val="18"/>
              </w:rPr>
              <w:t xml:space="preserve">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086D75" w:rsidP="00C775E8">
            <w:pPr>
              <w:jc w:val="right"/>
              <w:rPr>
                <w:iCs/>
                <w:sz w:val="18"/>
                <w:szCs w:val="18"/>
              </w:rPr>
            </w:pPr>
            <w:r w:rsidRPr="00987D88">
              <w:rPr>
                <w:iCs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086D75" w:rsidP="00C775E8">
            <w:pPr>
              <w:jc w:val="right"/>
              <w:rPr>
                <w:iCs/>
                <w:sz w:val="18"/>
                <w:szCs w:val="18"/>
              </w:rPr>
            </w:pPr>
            <w:r w:rsidRPr="00987D8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F56013" w:rsidP="00C775E8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6E55FD" w:rsidP="00C775E8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  <w:r w:rsidR="00086D75" w:rsidRPr="00987D8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987D88" w:rsidRDefault="006E55FD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BE1F85" w:rsidP="00C77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55FD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6E55FD" w:rsidP="006E55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61EBA" w:rsidRPr="003F523D" w:rsidTr="00C775E8">
        <w:trPr>
          <w:trHeight w:val="4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987D88" w:rsidRDefault="00086D75" w:rsidP="00C775E8">
            <w:pPr>
              <w:rPr>
                <w:sz w:val="18"/>
                <w:szCs w:val="18"/>
              </w:rPr>
            </w:pPr>
            <w:r w:rsidRPr="00987D88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061EBA" w:rsidP="00C775E8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061EBA" w:rsidP="00BE1F85">
            <w:pPr>
              <w:jc w:val="right"/>
              <w:rPr>
                <w:iCs/>
                <w:sz w:val="18"/>
                <w:szCs w:val="18"/>
              </w:rPr>
            </w:pPr>
            <w:r w:rsidRPr="00987D88">
              <w:rPr>
                <w:iCs/>
                <w:sz w:val="18"/>
                <w:szCs w:val="18"/>
              </w:rPr>
              <w:t> </w:t>
            </w:r>
            <w:r w:rsidR="00BE1F85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061EBA" w:rsidP="00C775E8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BA" w:rsidRPr="00987D88" w:rsidRDefault="00061EBA" w:rsidP="006E55FD">
            <w:pPr>
              <w:jc w:val="right"/>
              <w:rPr>
                <w:iCs/>
                <w:sz w:val="18"/>
                <w:szCs w:val="18"/>
              </w:rPr>
            </w:pPr>
            <w:r w:rsidRPr="00987D88">
              <w:rPr>
                <w:iCs/>
                <w:sz w:val="18"/>
                <w:szCs w:val="18"/>
              </w:rPr>
              <w:t> </w:t>
            </w:r>
            <w:r w:rsidR="00086D75" w:rsidRPr="00987D88">
              <w:rPr>
                <w:iCs/>
                <w:sz w:val="18"/>
                <w:szCs w:val="18"/>
              </w:rPr>
              <w:t>2</w:t>
            </w:r>
            <w:r w:rsidR="006E55F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BA" w:rsidRPr="00987D88" w:rsidRDefault="006E55FD" w:rsidP="00BE1F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061EBA" w:rsidRPr="003F523D" w:rsidRDefault="00061EBA" w:rsidP="00C775E8">
            <w:pPr>
              <w:rPr>
                <w:i/>
                <w:iCs/>
                <w:sz w:val="18"/>
                <w:szCs w:val="18"/>
              </w:rPr>
            </w:pPr>
            <w:r w:rsidRPr="003F52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061EBA" w:rsidRPr="003F523D" w:rsidRDefault="00086D75" w:rsidP="00086D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55FD">
              <w:rPr>
                <w:sz w:val="18"/>
                <w:szCs w:val="18"/>
              </w:rPr>
              <w:t>4,0</w:t>
            </w:r>
          </w:p>
        </w:tc>
      </w:tr>
    </w:tbl>
    <w:p w:rsidR="00061EBA" w:rsidRDefault="00061EBA" w:rsidP="00061EBA">
      <w:pPr>
        <w:jc w:val="both"/>
        <w:rPr>
          <w:sz w:val="28"/>
          <w:szCs w:val="28"/>
        </w:rPr>
      </w:pPr>
      <w:r w:rsidRPr="00880EB2">
        <w:rPr>
          <w:sz w:val="28"/>
          <w:szCs w:val="28"/>
        </w:rPr>
        <w:tab/>
      </w:r>
    </w:p>
    <w:p w:rsidR="00061EBA" w:rsidRPr="00880EB2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Собственных доходов за отчетный период текущего года привлечено   в размере   </w:t>
      </w:r>
      <w:r w:rsidR="00A76CC5">
        <w:rPr>
          <w:sz w:val="28"/>
          <w:szCs w:val="28"/>
        </w:rPr>
        <w:t>1</w:t>
      </w:r>
      <w:r w:rsidR="006E57D5">
        <w:rPr>
          <w:sz w:val="28"/>
          <w:szCs w:val="28"/>
        </w:rPr>
        <w:t>9 974</w:t>
      </w:r>
      <w:r w:rsidR="00C775E8">
        <w:rPr>
          <w:sz w:val="28"/>
          <w:szCs w:val="28"/>
        </w:rPr>
        <w:t>,</w:t>
      </w:r>
      <w:r w:rsidR="00086D75">
        <w:rPr>
          <w:sz w:val="28"/>
          <w:szCs w:val="28"/>
        </w:rPr>
        <w:t>0</w:t>
      </w:r>
      <w:r w:rsidR="00C7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или   </w:t>
      </w:r>
      <w:r w:rsidR="006E57D5">
        <w:rPr>
          <w:sz w:val="28"/>
          <w:szCs w:val="28"/>
        </w:rPr>
        <w:t>85,98</w:t>
      </w:r>
      <w:r>
        <w:rPr>
          <w:sz w:val="28"/>
          <w:szCs w:val="28"/>
        </w:rPr>
        <w:t xml:space="preserve"> % плана.</w:t>
      </w:r>
    </w:p>
    <w:p w:rsidR="00061EBA" w:rsidRPr="00880EB2" w:rsidRDefault="00061EBA" w:rsidP="00061EBA">
      <w:pPr>
        <w:jc w:val="both"/>
        <w:rPr>
          <w:sz w:val="28"/>
          <w:szCs w:val="28"/>
        </w:rPr>
      </w:pPr>
      <w:r w:rsidRPr="00880EB2">
        <w:rPr>
          <w:sz w:val="28"/>
          <w:szCs w:val="28"/>
        </w:rPr>
        <w:t xml:space="preserve"> </w:t>
      </w:r>
      <w:r w:rsidRPr="00880E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80EB2">
        <w:rPr>
          <w:sz w:val="28"/>
          <w:szCs w:val="28"/>
        </w:rPr>
        <w:t>Поступления собственных доходов в аналогичном периоде прошлого года составили в сумме</w:t>
      </w:r>
      <w:r>
        <w:rPr>
          <w:sz w:val="28"/>
          <w:szCs w:val="28"/>
        </w:rPr>
        <w:t xml:space="preserve"> </w:t>
      </w:r>
      <w:r w:rsidR="006E57D5">
        <w:rPr>
          <w:sz w:val="28"/>
          <w:szCs w:val="28"/>
        </w:rPr>
        <w:t>9 092</w:t>
      </w:r>
      <w:r>
        <w:rPr>
          <w:sz w:val="28"/>
          <w:szCs w:val="28"/>
        </w:rPr>
        <w:t xml:space="preserve">,0  </w:t>
      </w:r>
      <w:r w:rsidRPr="00880EB2">
        <w:rPr>
          <w:sz w:val="28"/>
          <w:szCs w:val="28"/>
        </w:rPr>
        <w:t xml:space="preserve"> тыс. руб.,  или </w:t>
      </w:r>
      <w:r>
        <w:rPr>
          <w:sz w:val="28"/>
          <w:szCs w:val="28"/>
        </w:rPr>
        <w:t xml:space="preserve">  </w:t>
      </w:r>
      <w:r w:rsidR="006E57D5">
        <w:rPr>
          <w:sz w:val="28"/>
          <w:szCs w:val="28"/>
        </w:rPr>
        <w:t>44,36</w:t>
      </w:r>
      <w:r>
        <w:rPr>
          <w:sz w:val="28"/>
          <w:szCs w:val="28"/>
        </w:rPr>
        <w:t xml:space="preserve"> </w:t>
      </w:r>
      <w:r w:rsidRPr="00880EB2">
        <w:rPr>
          <w:sz w:val="28"/>
          <w:szCs w:val="28"/>
        </w:rPr>
        <w:t xml:space="preserve">% от годовых назначений. </w:t>
      </w:r>
    </w:p>
    <w:p w:rsidR="00061EBA" w:rsidRDefault="00061EBA" w:rsidP="00061EBA">
      <w:pPr>
        <w:jc w:val="both"/>
        <w:rPr>
          <w:sz w:val="28"/>
          <w:szCs w:val="28"/>
        </w:rPr>
      </w:pPr>
      <w:r w:rsidRPr="00880EB2">
        <w:rPr>
          <w:sz w:val="28"/>
          <w:szCs w:val="28"/>
        </w:rPr>
        <w:tab/>
        <w:t xml:space="preserve"> В отчетном периоде  поступления</w:t>
      </w:r>
      <w:r>
        <w:rPr>
          <w:sz w:val="28"/>
          <w:szCs w:val="28"/>
        </w:rPr>
        <w:t>:</w:t>
      </w:r>
    </w:p>
    <w:p w:rsidR="00061EBA" w:rsidRPr="00880EB2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EB2">
        <w:rPr>
          <w:sz w:val="28"/>
          <w:szCs w:val="28"/>
        </w:rPr>
        <w:t xml:space="preserve"> налога на доходы физических лиц, выполнены на </w:t>
      </w:r>
      <w:r>
        <w:rPr>
          <w:sz w:val="28"/>
          <w:szCs w:val="28"/>
        </w:rPr>
        <w:t xml:space="preserve">   </w:t>
      </w:r>
      <w:r w:rsidR="006E57D5">
        <w:rPr>
          <w:sz w:val="28"/>
          <w:szCs w:val="28"/>
        </w:rPr>
        <w:t>72,42</w:t>
      </w:r>
      <w:r>
        <w:rPr>
          <w:sz w:val="28"/>
          <w:szCs w:val="28"/>
        </w:rPr>
        <w:t xml:space="preserve"> </w:t>
      </w:r>
      <w:r w:rsidRPr="00880EB2">
        <w:rPr>
          <w:sz w:val="28"/>
          <w:szCs w:val="28"/>
        </w:rPr>
        <w:t xml:space="preserve">% из плана </w:t>
      </w:r>
      <w:r w:rsidR="00086D75">
        <w:rPr>
          <w:sz w:val="28"/>
          <w:szCs w:val="28"/>
        </w:rPr>
        <w:t xml:space="preserve">   507</w:t>
      </w:r>
      <w:r>
        <w:rPr>
          <w:sz w:val="28"/>
          <w:szCs w:val="28"/>
        </w:rPr>
        <w:t>,</w:t>
      </w:r>
      <w:r w:rsidR="00086D75">
        <w:rPr>
          <w:sz w:val="28"/>
          <w:szCs w:val="28"/>
        </w:rPr>
        <w:t>0</w:t>
      </w:r>
      <w:r w:rsidRPr="00880EB2">
        <w:rPr>
          <w:sz w:val="28"/>
          <w:szCs w:val="28"/>
        </w:rPr>
        <w:t xml:space="preserve"> тыс. руб.;</w:t>
      </w:r>
    </w:p>
    <w:p w:rsidR="00061EBA" w:rsidRPr="00880EB2" w:rsidRDefault="00061EBA" w:rsidP="00061EBA">
      <w:pPr>
        <w:jc w:val="both"/>
        <w:rPr>
          <w:sz w:val="28"/>
          <w:szCs w:val="28"/>
        </w:rPr>
      </w:pPr>
      <w:r w:rsidRPr="00880EB2">
        <w:rPr>
          <w:sz w:val="28"/>
          <w:szCs w:val="28"/>
        </w:rPr>
        <w:t xml:space="preserve"> - налога на землю на </w:t>
      </w:r>
      <w:r w:rsidR="006E57D5">
        <w:rPr>
          <w:sz w:val="28"/>
          <w:szCs w:val="28"/>
        </w:rPr>
        <w:t xml:space="preserve"> 94,15</w:t>
      </w:r>
      <w:r w:rsidR="0098366E">
        <w:rPr>
          <w:sz w:val="28"/>
          <w:szCs w:val="28"/>
        </w:rPr>
        <w:t xml:space="preserve"> %</w:t>
      </w:r>
      <w:r w:rsidRPr="00880EB2">
        <w:rPr>
          <w:sz w:val="28"/>
          <w:szCs w:val="28"/>
        </w:rPr>
        <w:t xml:space="preserve">  от годовых назначений в сумме </w:t>
      </w:r>
      <w:r>
        <w:rPr>
          <w:sz w:val="28"/>
          <w:szCs w:val="28"/>
        </w:rPr>
        <w:t xml:space="preserve">  </w:t>
      </w:r>
      <w:r w:rsidR="009F369A">
        <w:rPr>
          <w:sz w:val="28"/>
          <w:szCs w:val="28"/>
        </w:rPr>
        <w:t>1</w:t>
      </w:r>
      <w:r w:rsidR="006E57D5">
        <w:rPr>
          <w:sz w:val="28"/>
          <w:szCs w:val="28"/>
        </w:rPr>
        <w:t>7</w:t>
      </w:r>
      <w:r w:rsidR="009F369A">
        <w:rPr>
          <w:sz w:val="28"/>
          <w:szCs w:val="28"/>
        </w:rPr>
        <w:t xml:space="preserve"> </w:t>
      </w:r>
      <w:r w:rsidR="006E57D5">
        <w:rPr>
          <w:sz w:val="28"/>
          <w:szCs w:val="28"/>
        </w:rPr>
        <w:t>3</w:t>
      </w:r>
      <w:r w:rsidR="009F369A">
        <w:rPr>
          <w:sz w:val="28"/>
          <w:szCs w:val="28"/>
        </w:rPr>
        <w:t>18</w:t>
      </w:r>
      <w:r>
        <w:rPr>
          <w:sz w:val="28"/>
          <w:szCs w:val="28"/>
        </w:rPr>
        <w:t>,0</w:t>
      </w:r>
      <w:r w:rsidRPr="00880EB2">
        <w:rPr>
          <w:sz w:val="28"/>
          <w:szCs w:val="28"/>
        </w:rPr>
        <w:t xml:space="preserve"> тыс. руб.;</w:t>
      </w:r>
    </w:p>
    <w:p w:rsidR="00061EBA" w:rsidRPr="00880EB2" w:rsidRDefault="00061EBA" w:rsidP="00061EBA">
      <w:pPr>
        <w:jc w:val="both"/>
        <w:rPr>
          <w:sz w:val="28"/>
          <w:szCs w:val="28"/>
        </w:rPr>
      </w:pPr>
      <w:r w:rsidRPr="00880EB2">
        <w:rPr>
          <w:sz w:val="28"/>
          <w:szCs w:val="28"/>
        </w:rPr>
        <w:t>- налога на имущество физических лиц на</w:t>
      </w:r>
      <w:r>
        <w:rPr>
          <w:sz w:val="28"/>
          <w:szCs w:val="28"/>
        </w:rPr>
        <w:t xml:space="preserve">   </w:t>
      </w:r>
      <w:r w:rsidR="006E57D5">
        <w:rPr>
          <w:sz w:val="28"/>
          <w:szCs w:val="28"/>
        </w:rPr>
        <w:t>24,8</w:t>
      </w:r>
      <w:r w:rsidR="009F369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80EB2">
        <w:rPr>
          <w:sz w:val="28"/>
          <w:szCs w:val="28"/>
        </w:rPr>
        <w:t xml:space="preserve">% при плане </w:t>
      </w:r>
      <w:r>
        <w:rPr>
          <w:sz w:val="28"/>
          <w:szCs w:val="28"/>
        </w:rPr>
        <w:t xml:space="preserve"> </w:t>
      </w:r>
      <w:r w:rsidR="0098366E">
        <w:rPr>
          <w:sz w:val="28"/>
          <w:szCs w:val="28"/>
        </w:rPr>
        <w:t>1 331</w:t>
      </w:r>
      <w:r>
        <w:rPr>
          <w:sz w:val="28"/>
          <w:szCs w:val="28"/>
        </w:rPr>
        <w:t>,0</w:t>
      </w:r>
      <w:r w:rsidRPr="00880EB2">
        <w:rPr>
          <w:sz w:val="28"/>
          <w:szCs w:val="28"/>
        </w:rPr>
        <w:t xml:space="preserve"> тыс. руб.;</w:t>
      </w:r>
    </w:p>
    <w:p w:rsidR="00061EBA" w:rsidRDefault="00061EBA" w:rsidP="00061EBA">
      <w:pPr>
        <w:jc w:val="both"/>
        <w:rPr>
          <w:sz w:val="28"/>
          <w:szCs w:val="28"/>
        </w:rPr>
      </w:pPr>
      <w:r w:rsidRPr="00880EB2">
        <w:rPr>
          <w:sz w:val="28"/>
          <w:szCs w:val="28"/>
        </w:rPr>
        <w:lastRenderedPageBreak/>
        <w:t>- поступления акцизов составляет в размере</w:t>
      </w:r>
      <w:r w:rsidR="0098366E">
        <w:rPr>
          <w:sz w:val="28"/>
          <w:szCs w:val="28"/>
        </w:rPr>
        <w:t xml:space="preserve">  </w:t>
      </w:r>
      <w:r w:rsidR="006E57D5">
        <w:rPr>
          <w:sz w:val="28"/>
          <w:szCs w:val="28"/>
        </w:rPr>
        <w:t>2 846,0</w:t>
      </w:r>
      <w:r w:rsidR="0098366E">
        <w:rPr>
          <w:sz w:val="28"/>
          <w:szCs w:val="28"/>
        </w:rPr>
        <w:t xml:space="preserve"> тыс. руб., или на</w:t>
      </w:r>
      <w:r>
        <w:rPr>
          <w:sz w:val="28"/>
          <w:szCs w:val="28"/>
        </w:rPr>
        <w:t xml:space="preserve"> </w:t>
      </w:r>
      <w:r w:rsidR="006E57D5">
        <w:rPr>
          <w:sz w:val="28"/>
          <w:szCs w:val="28"/>
        </w:rPr>
        <w:t>72,74</w:t>
      </w:r>
      <w:r>
        <w:rPr>
          <w:sz w:val="28"/>
          <w:szCs w:val="28"/>
        </w:rPr>
        <w:t xml:space="preserve"> %  плана.</w:t>
      </w:r>
      <w:r w:rsidRPr="00880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0EB2">
        <w:rPr>
          <w:sz w:val="28"/>
          <w:szCs w:val="28"/>
        </w:rPr>
        <w:tab/>
      </w:r>
    </w:p>
    <w:p w:rsidR="00061EBA" w:rsidRDefault="0098366E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EBA" w:rsidRPr="00880EB2">
        <w:rPr>
          <w:sz w:val="28"/>
          <w:szCs w:val="28"/>
        </w:rPr>
        <w:t xml:space="preserve">Безвозмездные поступления в отчетном периоде  получены в объеме </w:t>
      </w:r>
      <w:r w:rsidR="00061EBA">
        <w:rPr>
          <w:sz w:val="28"/>
          <w:szCs w:val="28"/>
        </w:rPr>
        <w:t xml:space="preserve">     </w:t>
      </w:r>
      <w:r w:rsidR="006E57D5">
        <w:rPr>
          <w:sz w:val="28"/>
          <w:szCs w:val="28"/>
        </w:rPr>
        <w:t>7 721,4</w:t>
      </w:r>
      <w:r w:rsidR="00061EBA" w:rsidRPr="00880EB2">
        <w:rPr>
          <w:sz w:val="28"/>
          <w:szCs w:val="28"/>
        </w:rPr>
        <w:t xml:space="preserve"> тыс. руб.   из плана  на год  в сумме </w:t>
      </w:r>
      <w:r w:rsidR="00061EBA">
        <w:rPr>
          <w:sz w:val="28"/>
          <w:szCs w:val="28"/>
        </w:rPr>
        <w:t xml:space="preserve"> </w:t>
      </w:r>
      <w:r w:rsidR="006E57D5">
        <w:rPr>
          <w:sz w:val="28"/>
          <w:szCs w:val="28"/>
        </w:rPr>
        <w:t xml:space="preserve">25 896,6 </w:t>
      </w:r>
      <w:r w:rsidR="00061EBA" w:rsidRPr="00880EB2">
        <w:rPr>
          <w:sz w:val="28"/>
          <w:szCs w:val="28"/>
        </w:rPr>
        <w:t xml:space="preserve"> тыс. руб.   или  н</w:t>
      </w:r>
      <w:r w:rsidR="00061EBA">
        <w:rPr>
          <w:sz w:val="28"/>
          <w:szCs w:val="28"/>
        </w:rPr>
        <w:t xml:space="preserve">а  </w:t>
      </w:r>
      <w:r w:rsidR="006E57D5">
        <w:rPr>
          <w:sz w:val="28"/>
          <w:szCs w:val="28"/>
        </w:rPr>
        <w:t>29,82</w:t>
      </w:r>
      <w:r w:rsidR="00061EBA">
        <w:rPr>
          <w:sz w:val="28"/>
          <w:szCs w:val="28"/>
        </w:rPr>
        <w:t xml:space="preserve"> </w:t>
      </w:r>
      <w:r w:rsidR="00061EBA" w:rsidRPr="00880EB2">
        <w:rPr>
          <w:sz w:val="28"/>
          <w:szCs w:val="28"/>
        </w:rPr>
        <w:t xml:space="preserve">%. </w:t>
      </w:r>
      <w:r w:rsidR="00061EBA">
        <w:rPr>
          <w:sz w:val="28"/>
          <w:szCs w:val="28"/>
        </w:rPr>
        <w:t xml:space="preserve">  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получено в сумме   </w:t>
      </w:r>
      <w:r w:rsidR="009F369A">
        <w:rPr>
          <w:sz w:val="28"/>
          <w:szCs w:val="28"/>
        </w:rPr>
        <w:t xml:space="preserve">1 </w:t>
      </w:r>
      <w:r w:rsidR="00663992">
        <w:rPr>
          <w:sz w:val="28"/>
          <w:szCs w:val="28"/>
        </w:rPr>
        <w:t>657</w:t>
      </w:r>
      <w:r>
        <w:rPr>
          <w:sz w:val="28"/>
          <w:szCs w:val="28"/>
        </w:rPr>
        <w:t xml:space="preserve">,0 тыс. руб., или   </w:t>
      </w:r>
      <w:r w:rsidR="00663992">
        <w:rPr>
          <w:sz w:val="28"/>
          <w:szCs w:val="28"/>
        </w:rPr>
        <w:t>22,73</w:t>
      </w:r>
      <w:r>
        <w:rPr>
          <w:sz w:val="28"/>
          <w:szCs w:val="28"/>
        </w:rPr>
        <w:t xml:space="preserve"> % плана. </w:t>
      </w:r>
    </w:p>
    <w:p w:rsidR="00B960C2" w:rsidRDefault="22C4F4F6" w:rsidP="00B960C2">
      <w:pPr>
        <w:jc w:val="both"/>
        <w:rPr>
          <w:sz w:val="28"/>
          <w:szCs w:val="28"/>
        </w:rPr>
      </w:pPr>
      <w:r w:rsidRPr="22C4F4F6">
        <w:rPr>
          <w:sz w:val="28"/>
          <w:szCs w:val="28"/>
        </w:rPr>
        <w:t>Субсидии получено в размере 3 981,5 тыс. руб. из плана на год 15 767,8 тыс. руб., или 25,25 %.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 получено в размере </w:t>
      </w:r>
      <w:r w:rsidR="00663992">
        <w:rPr>
          <w:sz w:val="28"/>
          <w:szCs w:val="28"/>
        </w:rPr>
        <w:t xml:space="preserve">162,1 </w:t>
      </w:r>
      <w:r>
        <w:rPr>
          <w:sz w:val="28"/>
          <w:szCs w:val="28"/>
        </w:rPr>
        <w:t xml:space="preserve"> тыс. руб. из плана на год </w:t>
      </w:r>
      <w:r w:rsidR="0098366E">
        <w:rPr>
          <w:sz w:val="28"/>
          <w:szCs w:val="28"/>
        </w:rPr>
        <w:t>238,6</w:t>
      </w:r>
      <w:r>
        <w:rPr>
          <w:sz w:val="28"/>
          <w:szCs w:val="28"/>
        </w:rPr>
        <w:t xml:space="preserve"> тыс. руб., или </w:t>
      </w:r>
      <w:r w:rsidR="00663992">
        <w:rPr>
          <w:sz w:val="28"/>
          <w:szCs w:val="28"/>
        </w:rPr>
        <w:t>67,91</w:t>
      </w:r>
      <w:r>
        <w:rPr>
          <w:sz w:val="28"/>
          <w:szCs w:val="28"/>
        </w:rPr>
        <w:t xml:space="preserve"> %.</w:t>
      </w:r>
    </w:p>
    <w:p w:rsidR="00061EBA" w:rsidRPr="00122D3F" w:rsidRDefault="00061EBA" w:rsidP="00061EB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  получено в размере </w:t>
      </w:r>
      <w:r w:rsidR="009F369A">
        <w:rPr>
          <w:sz w:val="28"/>
          <w:szCs w:val="28"/>
        </w:rPr>
        <w:t>1</w:t>
      </w:r>
      <w:r w:rsidR="00663992">
        <w:rPr>
          <w:sz w:val="28"/>
          <w:szCs w:val="28"/>
        </w:rPr>
        <w:t xml:space="preserve"> 920,9 </w:t>
      </w:r>
      <w:r w:rsidR="009F369A">
        <w:rPr>
          <w:sz w:val="28"/>
          <w:szCs w:val="28"/>
        </w:rPr>
        <w:t>тыс. руб. из плана на год 2 6</w:t>
      </w:r>
      <w:r>
        <w:rPr>
          <w:sz w:val="28"/>
          <w:szCs w:val="28"/>
        </w:rPr>
        <w:t xml:space="preserve">00,0 тыс. руб., или </w:t>
      </w:r>
      <w:r w:rsidR="00663992">
        <w:rPr>
          <w:sz w:val="28"/>
          <w:szCs w:val="28"/>
        </w:rPr>
        <w:t>73,88</w:t>
      </w:r>
      <w:r>
        <w:rPr>
          <w:sz w:val="28"/>
          <w:szCs w:val="28"/>
        </w:rPr>
        <w:t xml:space="preserve"> %.</w:t>
      </w:r>
      <w:r w:rsidRPr="00A36790">
        <w:rPr>
          <w:sz w:val="28"/>
          <w:szCs w:val="28"/>
        </w:rPr>
        <w:tab/>
        <w:t xml:space="preserve"> </w:t>
      </w:r>
    </w:p>
    <w:tbl>
      <w:tblPr>
        <w:tblW w:w="6662" w:type="dxa"/>
        <w:tblInd w:w="93" w:type="dxa"/>
        <w:tblLayout w:type="fixed"/>
        <w:tblLook w:val="04A0"/>
      </w:tblPr>
      <w:tblGrid>
        <w:gridCol w:w="898"/>
        <w:gridCol w:w="911"/>
        <w:gridCol w:w="998"/>
        <w:gridCol w:w="1011"/>
        <w:gridCol w:w="1165"/>
        <w:gridCol w:w="829"/>
        <w:gridCol w:w="850"/>
      </w:tblGrid>
      <w:tr w:rsidR="00061EBA" w:rsidRPr="00ED2264" w:rsidTr="00C775E8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1EBA" w:rsidRPr="00ED2264" w:rsidRDefault="00061EBA" w:rsidP="00C775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1EBA" w:rsidRDefault="00061EBA" w:rsidP="00061EBA">
      <w:pPr>
        <w:pStyle w:val="a8"/>
        <w:spacing w:after="0"/>
        <w:ind w:left="2490"/>
        <w:jc w:val="both"/>
        <w:rPr>
          <w:rFonts w:ascii="Times New Roman" w:hAnsi="Times New Roman"/>
          <w:b/>
          <w:sz w:val="28"/>
          <w:szCs w:val="28"/>
        </w:rPr>
      </w:pPr>
    </w:p>
    <w:p w:rsidR="00061EBA" w:rsidRPr="0090155F" w:rsidRDefault="00061EBA" w:rsidP="00061EBA">
      <w:pPr>
        <w:pStyle w:val="a8"/>
        <w:spacing w:after="0"/>
        <w:ind w:left="2490"/>
        <w:jc w:val="both"/>
        <w:rPr>
          <w:rFonts w:ascii="Times New Roman" w:hAnsi="Times New Roman"/>
          <w:b/>
          <w:sz w:val="28"/>
          <w:szCs w:val="28"/>
        </w:rPr>
      </w:pPr>
      <w:r w:rsidRPr="0090155F">
        <w:rPr>
          <w:rFonts w:ascii="Times New Roman" w:hAnsi="Times New Roman"/>
          <w:b/>
          <w:sz w:val="28"/>
          <w:szCs w:val="28"/>
        </w:rPr>
        <w:t>Исполнение бюджета по расходам.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46C21">
        <w:rPr>
          <w:sz w:val="28"/>
          <w:szCs w:val="28"/>
        </w:rPr>
        <w:t xml:space="preserve">Бюджет  поселения по расходам за </w:t>
      </w:r>
      <w:r w:rsidR="007E6206">
        <w:rPr>
          <w:sz w:val="28"/>
          <w:szCs w:val="28"/>
        </w:rPr>
        <w:t>9</w:t>
      </w:r>
      <w:r w:rsidR="00E536BB">
        <w:rPr>
          <w:sz w:val="28"/>
          <w:szCs w:val="28"/>
        </w:rPr>
        <w:t xml:space="preserve"> </w:t>
      </w:r>
      <w:r w:rsidR="007E620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</w:t>
      </w:r>
      <w:r w:rsidR="00E536BB">
        <w:rPr>
          <w:sz w:val="28"/>
          <w:szCs w:val="28"/>
        </w:rPr>
        <w:t>1</w:t>
      </w:r>
      <w:r w:rsidRPr="00546C21">
        <w:rPr>
          <w:sz w:val="28"/>
          <w:szCs w:val="28"/>
        </w:rPr>
        <w:t xml:space="preserve"> года исполнен  в сумме   </w:t>
      </w:r>
      <w:r w:rsidR="005635EE">
        <w:rPr>
          <w:sz w:val="28"/>
          <w:szCs w:val="28"/>
        </w:rPr>
        <w:t>29 168,6</w:t>
      </w:r>
      <w:r>
        <w:rPr>
          <w:bCs/>
          <w:sz w:val="28"/>
          <w:szCs w:val="28"/>
        </w:rPr>
        <w:t xml:space="preserve"> </w:t>
      </w:r>
      <w:r w:rsidR="00953D8D">
        <w:rPr>
          <w:sz w:val="28"/>
          <w:szCs w:val="28"/>
        </w:rPr>
        <w:t xml:space="preserve">тыс. руб.    или  </w:t>
      </w:r>
      <w:r w:rsidRPr="00546C21">
        <w:rPr>
          <w:sz w:val="28"/>
          <w:szCs w:val="28"/>
        </w:rPr>
        <w:t xml:space="preserve"> на </w:t>
      </w:r>
      <w:r w:rsidR="005635EE">
        <w:rPr>
          <w:sz w:val="28"/>
          <w:szCs w:val="28"/>
        </w:rPr>
        <w:t>51,39</w:t>
      </w:r>
      <w:r>
        <w:rPr>
          <w:sz w:val="28"/>
          <w:szCs w:val="28"/>
        </w:rPr>
        <w:t xml:space="preserve">  </w:t>
      </w:r>
      <w:r w:rsidRPr="00546C21">
        <w:rPr>
          <w:sz w:val="28"/>
          <w:szCs w:val="28"/>
        </w:rPr>
        <w:t>% от уточнен</w:t>
      </w:r>
      <w:r w:rsidR="00706F2E">
        <w:rPr>
          <w:sz w:val="28"/>
          <w:szCs w:val="28"/>
        </w:rPr>
        <w:t>н</w:t>
      </w:r>
      <w:r w:rsidRPr="00546C21">
        <w:rPr>
          <w:sz w:val="28"/>
          <w:szCs w:val="28"/>
        </w:rPr>
        <w:t>ы</w:t>
      </w:r>
      <w:r w:rsidR="00706F2E">
        <w:rPr>
          <w:sz w:val="28"/>
          <w:szCs w:val="28"/>
        </w:rPr>
        <w:t>х</w:t>
      </w:r>
      <w:r w:rsidRPr="00546C21">
        <w:rPr>
          <w:sz w:val="28"/>
          <w:szCs w:val="28"/>
        </w:rPr>
        <w:t xml:space="preserve"> годовых назначений в объеме </w:t>
      </w:r>
      <w:r w:rsidR="005635EE">
        <w:rPr>
          <w:sz w:val="28"/>
          <w:szCs w:val="28"/>
        </w:rPr>
        <w:t>56 759,5</w:t>
      </w:r>
      <w:r>
        <w:rPr>
          <w:sz w:val="28"/>
          <w:szCs w:val="28"/>
        </w:rPr>
        <w:t xml:space="preserve"> </w:t>
      </w:r>
      <w:r w:rsidRPr="00546C21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 </w:t>
      </w:r>
      <w:r w:rsidRPr="00B15F9C">
        <w:rPr>
          <w:sz w:val="28"/>
          <w:szCs w:val="28"/>
        </w:rPr>
        <w:t xml:space="preserve">Бюджет сельского поселения  по расходам на программные мероприятия  исполнен за отчетный период на </w:t>
      </w:r>
      <w:r w:rsidR="00161740">
        <w:rPr>
          <w:sz w:val="28"/>
          <w:szCs w:val="28"/>
        </w:rPr>
        <w:t>45,16</w:t>
      </w:r>
      <w:r>
        <w:rPr>
          <w:sz w:val="28"/>
          <w:szCs w:val="28"/>
        </w:rPr>
        <w:t xml:space="preserve"> </w:t>
      </w:r>
      <w:r w:rsidRPr="00B15F9C">
        <w:rPr>
          <w:sz w:val="28"/>
          <w:szCs w:val="28"/>
        </w:rPr>
        <w:t xml:space="preserve">%  из уточненного годового плана в сумме </w:t>
      </w:r>
      <w:r w:rsidR="00161740">
        <w:rPr>
          <w:sz w:val="28"/>
          <w:szCs w:val="28"/>
        </w:rPr>
        <w:t>43 487,2</w:t>
      </w:r>
      <w:r w:rsidRPr="00B15F9C">
        <w:rPr>
          <w:sz w:val="28"/>
          <w:szCs w:val="28"/>
        </w:rPr>
        <w:t xml:space="preserve"> тыс. руб.   Непрограммные </w:t>
      </w:r>
      <w:r w:rsidRPr="00D33A11">
        <w:rPr>
          <w:sz w:val="28"/>
          <w:szCs w:val="28"/>
        </w:rPr>
        <w:t xml:space="preserve">мероприятия профинансированы в сумме </w:t>
      </w:r>
      <w:r w:rsidR="00161740">
        <w:rPr>
          <w:sz w:val="28"/>
          <w:szCs w:val="28"/>
        </w:rPr>
        <w:t>9 5</w:t>
      </w:r>
      <w:bookmarkStart w:id="0" w:name="_GoBack"/>
      <w:bookmarkEnd w:id="0"/>
      <w:r w:rsidR="00161740">
        <w:rPr>
          <w:sz w:val="28"/>
          <w:szCs w:val="28"/>
        </w:rPr>
        <w:t>31,4</w:t>
      </w:r>
      <w:proofErr w:type="gramEnd"/>
      <w:r>
        <w:rPr>
          <w:sz w:val="28"/>
          <w:szCs w:val="28"/>
        </w:rPr>
        <w:t xml:space="preserve"> </w:t>
      </w:r>
      <w:r w:rsidRPr="00D33A11">
        <w:rPr>
          <w:sz w:val="28"/>
          <w:szCs w:val="28"/>
        </w:rPr>
        <w:t xml:space="preserve">тыс. руб., что составляет </w:t>
      </w:r>
      <w:r w:rsidR="00161740">
        <w:rPr>
          <w:sz w:val="28"/>
          <w:szCs w:val="28"/>
        </w:rPr>
        <w:t>71,81</w:t>
      </w:r>
      <w:r w:rsidRPr="00B15F9C">
        <w:rPr>
          <w:sz w:val="28"/>
          <w:szCs w:val="28"/>
        </w:rPr>
        <w:t xml:space="preserve"> %  от уточненных годовых назначений в объеме </w:t>
      </w:r>
      <w:r w:rsidR="00161740">
        <w:rPr>
          <w:sz w:val="28"/>
          <w:szCs w:val="28"/>
        </w:rPr>
        <w:t>13 272,3</w:t>
      </w:r>
      <w:r w:rsidRPr="00B15F9C">
        <w:rPr>
          <w:sz w:val="28"/>
          <w:szCs w:val="28"/>
        </w:rPr>
        <w:t xml:space="preserve"> тыс. руб. </w:t>
      </w:r>
      <w:r w:rsidRPr="00B15F9C">
        <w:rPr>
          <w:sz w:val="28"/>
          <w:szCs w:val="28"/>
        </w:rPr>
        <w:tab/>
      </w: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C95397">
        <w:rPr>
          <w:b/>
          <w:bCs/>
          <w:sz w:val="28"/>
          <w:szCs w:val="28"/>
        </w:rPr>
        <w:t>Общегосударственные вопросы</w:t>
      </w: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</w:p>
    <w:p w:rsidR="00363A59" w:rsidRPr="00C95397" w:rsidRDefault="00061EBA" w:rsidP="00363A59">
      <w:pPr>
        <w:jc w:val="both"/>
        <w:rPr>
          <w:sz w:val="28"/>
          <w:szCs w:val="28"/>
        </w:rPr>
      </w:pPr>
      <w:r w:rsidRPr="00C6383A">
        <w:rPr>
          <w:sz w:val="28"/>
          <w:szCs w:val="28"/>
        </w:rPr>
        <w:t xml:space="preserve">По подразделу </w:t>
      </w:r>
      <w:r w:rsidRPr="00C6383A">
        <w:rPr>
          <w:b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C6383A">
        <w:rPr>
          <w:sz w:val="28"/>
          <w:szCs w:val="28"/>
        </w:rPr>
        <w:t xml:space="preserve"> расходы бюджета сельского поселения составили </w:t>
      </w:r>
      <w:r>
        <w:rPr>
          <w:sz w:val="28"/>
          <w:szCs w:val="28"/>
        </w:rPr>
        <w:t xml:space="preserve"> </w:t>
      </w:r>
      <w:r w:rsidR="00E708EA">
        <w:rPr>
          <w:sz w:val="28"/>
          <w:szCs w:val="28"/>
        </w:rPr>
        <w:t>597,0</w:t>
      </w:r>
      <w:r>
        <w:rPr>
          <w:sz w:val="28"/>
          <w:szCs w:val="28"/>
        </w:rPr>
        <w:t xml:space="preserve"> тыс.</w:t>
      </w:r>
      <w:r w:rsidRPr="00C6383A">
        <w:rPr>
          <w:sz w:val="28"/>
          <w:szCs w:val="28"/>
        </w:rPr>
        <w:t xml:space="preserve"> руб., </w:t>
      </w:r>
      <w:r w:rsidR="00363A59" w:rsidRPr="00C6383A">
        <w:rPr>
          <w:sz w:val="28"/>
          <w:szCs w:val="28"/>
        </w:rPr>
        <w:t xml:space="preserve">что составляет </w:t>
      </w:r>
      <w:r w:rsidR="00E708EA">
        <w:rPr>
          <w:sz w:val="28"/>
          <w:szCs w:val="28"/>
        </w:rPr>
        <w:t>68,94</w:t>
      </w:r>
      <w:r w:rsidR="00363A59" w:rsidRPr="00C6383A">
        <w:rPr>
          <w:sz w:val="28"/>
          <w:szCs w:val="28"/>
        </w:rPr>
        <w:t xml:space="preserve"> % уточненного годового плана 20</w:t>
      </w:r>
      <w:r w:rsidR="00363A59">
        <w:rPr>
          <w:sz w:val="28"/>
          <w:szCs w:val="28"/>
        </w:rPr>
        <w:t>21</w:t>
      </w:r>
      <w:r w:rsidR="00363A59" w:rsidRPr="00C6383A">
        <w:rPr>
          <w:sz w:val="28"/>
          <w:szCs w:val="28"/>
        </w:rPr>
        <w:t xml:space="preserve"> года.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Pr="00C6383A" w:rsidRDefault="00061EBA" w:rsidP="00061EBA">
      <w:pPr>
        <w:jc w:val="both"/>
        <w:rPr>
          <w:sz w:val="28"/>
          <w:szCs w:val="28"/>
        </w:rPr>
      </w:pPr>
      <w:r w:rsidRPr="00C6383A">
        <w:rPr>
          <w:sz w:val="28"/>
          <w:szCs w:val="28"/>
        </w:rPr>
        <w:t xml:space="preserve">По подразделу </w:t>
      </w:r>
      <w:r w:rsidRPr="00C6383A">
        <w:rPr>
          <w:b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b/>
          <w:sz w:val="28"/>
          <w:szCs w:val="28"/>
        </w:rPr>
        <w:t xml:space="preserve"> </w:t>
      </w:r>
      <w:r w:rsidRPr="00C6383A">
        <w:rPr>
          <w:sz w:val="28"/>
          <w:szCs w:val="28"/>
        </w:rPr>
        <w:t>расходы бюджета не производились, в связи с тем, что доходы в бюджет сельского поселения  поступают не равномерно</w:t>
      </w:r>
      <w:r>
        <w:rPr>
          <w:sz w:val="28"/>
          <w:szCs w:val="28"/>
        </w:rPr>
        <w:t xml:space="preserve"> и расходы планируются произвести в 4 квартале 202</w:t>
      </w:r>
      <w:r w:rsidR="00363A5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383A">
        <w:rPr>
          <w:sz w:val="28"/>
          <w:szCs w:val="28"/>
        </w:rPr>
        <w:t>.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Pr="00C95397" w:rsidRDefault="00061EBA" w:rsidP="00061EBA">
      <w:pPr>
        <w:jc w:val="both"/>
        <w:rPr>
          <w:sz w:val="28"/>
          <w:szCs w:val="28"/>
        </w:rPr>
      </w:pPr>
      <w:r w:rsidRPr="00C6383A">
        <w:rPr>
          <w:sz w:val="28"/>
          <w:szCs w:val="28"/>
        </w:rPr>
        <w:t xml:space="preserve">По подразделу </w:t>
      </w:r>
      <w:r w:rsidRPr="00C6383A">
        <w:rPr>
          <w:b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C6383A">
        <w:rPr>
          <w:sz w:val="28"/>
          <w:szCs w:val="28"/>
        </w:rPr>
        <w:t xml:space="preserve"> расходы бюджета сельского поселения составили </w:t>
      </w:r>
      <w:r>
        <w:rPr>
          <w:sz w:val="28"/>
          <w:szCs w:val="28"/>
        </w:rPr>
        <w:t xml:space="preserve"> </w:t>
      </w:r>
      <w:r w:rsidR="00E708EA">
        <w:rPr>
          <w:sz w:val="28"/>
          <w:szCs w:val="28"/>
        </w:rPr>
        <w:t>4 816,5</w:t>
      </w:r>
      <w:r w:rsidRPr="00C6383A">
        <w:rPr>
          <w:sz w:val="28"/>
          <w:szCs w:val="28"/>
        </w:rPr>
        <w:t xml:space="preserve"> тыс. руб., что составляет </w:t>
      </w:r>
      <w:r w:rsidR="00E708EA">
        <w:rPr>
          <w:sz w:val="28"/>
          <w:szCs w:val="28"/>
        </w:rPr>
        <w:t>77,67</w:t>
      </w:r>
      <w:r w:rsidRPr="00C6383A">
        <w:rPr>
          <w:sz w:val="28"/>
          <w:szCs w:val="28"/>
        </w:rPr>
        <w:t xml:space="preserve"> % уточненного годового плана 20</w:t>
      </w:r>
      <w:r>
        <w:rPr>
          <w:sz w:val="28"/>
          <w:szCs w:val="28"/>
        </w:rPr>
        <w:t>2</w:t>
      </w:r>
      <w:r w:rsidR="00363A59">
        <w:rPr>
          <w:sz w:val="28"/>
          <w:szCs w:val="28"/>
        </w:rPr>
        <w:t>1</w:t>
      </w:r>
      <w:r w:rsidRPr="00C6383A">
        <w:rPr>
          <w:sz w:val="28"/>
          <w:szCs w:val="28"/>
        </w:rPr>
        <w:t xml:space="preserve"> года.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Pr="001C20FF" w:rsidRDefault="00061EBA" w:rsidP="00061EBA">
      <w:pPr>
        <w:jc w:val="both"/>
        <w:rPr>
          <w:sz w:val="28"/>
          <w:szCs w:val="28"/>
        </w:rPr>
      </w:pPr>
      <w:r w:rsidRPr="001C20FF">
        <w:rPr>
          <w:sz w:val="28"/>
          <w:szCs w:val="28"/>
        </w:rPr>
        <w:lastRenderedPageBreak/>
        <w:t xml:space="preserve">По подразделу </w:t>
      </w:r>
      <w:r w:rsidRPr="001C20FF">
        <w:rPr>
          <w:b/>
          <w:sz w:val="28"/>
          <w:szCs w:val="28"/>
        </w:rPr>
        <w:t>«Резервные фонды»</w:t>
      </w:r>
      <w:r w:rsidRPr="001C20F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1C20FF">
        <w:rPr>
          <w:sz w:val="28"/>
          <w:szCs w:val="28"/>
        </w:rPr>
        <w:t xml:space="preserve"> бюджета сельского поселения не производил</w:t>
      </w:r>
      <w:r>
        <w:rPr>
          <w:sz w:val="28"/>
          <w:szCs w:val="28"/>
        </w:rPr>
        <w:t>и</w:t>
      </w:r>
      <w:r w:rsidRPr="001C20FF">
        <w:rPr>
          <w:sz w:val="28"/>
          <w:szCs w:val="28"/>
        </w:rPr>
        <w:t xml:space="preserve">сь, в связи с отсутствием чрезвычайных ситуаций в сельском </w:t>
      </w:r>
      <w:r>
        <w:rPr>
          <w:sz w:val="28"/>
          <w:szCs w:val="28"/>
        </w:rPr>
        <w:t>поселен</w:t>
      </w:r>
      <w:r w:rsidRPr="001C20FF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1C20FF">
        <w:rPr>
          <w:sz w:val="28"/>
          <w:szCs w:val="28"/>
        </w:rPr>
        <w:t xml:space="preserve"> Красный Профинтерн, требующих выделение средств резервного фонда.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Default="22C4F4F6" w:rsidP="00061EBA">
      <w:pPr>
        <w:jc w:val="both"/>
        <w:rPr>
          <w:sz w:val="28"/>
          <w:szCs w:val="28"/>
        </w:rPr>
      </w:pPr>
      <w:r w:rsidRPr="22C4F4F6">
        <w:rPr>
          <w:sz w:val="28"/>
          <w:szCs w:val="28"/>
        </w:rPr>
        <w:t xml:space="preserve">По подразделу </w:t>
      </w:r>
      <w:r w:rsidRPr="22C4F4F6">
        <w:rPr>
          <w:b/>
          <w:bCs/>
          <w:sz w:val="28"/>
          <w:szCs w:val="28"/>
        </w:rPr>
        <w:t>«Другие общегосударственные вопросы»</w:t>
      </w:r>
      <w:r w:rsidRPr="22C4F4F6">
        <w:rPr>
          <w:sz w:val="28"/>
          <w:szCs w:val="28"/>
        </w:rPr>
        <w:t xml:space="preserve"> расходы бюджета сельского поселения составили 3 971,1 тыс. руб., что составляет 66,02 % уточненного годового плана 2021 года.</w:t>
      </w:r>
      <w:r w:rsidRPr="22C4F4F6">
        <w:rPr>
          <w:color w:val="000000" w:themeColor="text1"/>
          <w:sz w:val="20"/>
          <w:szCs w:val="20"/>
        </w:rPr>
        <w:t xml:space="preserve"> </w:t>
      </w:r>
      <w:r w:rsidRPr="22C4F4F6">
        <w:rPr>
          <w:color w:val="000000" w:themeColor="text1"/>
          <w:sz w:val="28"/>
          <w:szCs w:val="28"/>
        </w:rPr>
        <w:t xml:space="preserve">В </w:t>
      </w:r>
      <w:r w:rsidRPr="22C4F4F6">
        <w:rPr>
          <w:sz w:val="28"/>
          <w:szCs w:val="28"/>
        </w:rPr>
        <w:t>подразделе «Другие общегосударственные вопросы» отражаются расходы: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3C4751">
        <w:rPr>
          <w:color w:val="000000"/>
          <w:sz w:val="28"/>
          <w:szCs w:val="28"/>
        </w:rPr>
        <w:t>елев</w:t>
      </w:r>
      <w:r>
        <w:rPr>
          <w:color w:val="000000"/>
          <w:sz w:val="28"/>
          <w:szCs w:val="28"/>
        </w:rPr>
        <w:t>ой</w:t>
      </w:r>
      <w:r w:rsidRPr="003C4751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3C4751">
        <w:rPr>
          <w:color w:val="000000"/>
          <w:sz w:val="28"/>
          <w:szCs w:val="28"/>
        </w:rPr>
        <w:t xml:space="preserve">  «Развитие муниципальной службы в сельском поселении Красный Профинтерн»</w:t>
      </w:r>
      <w:r>
        <w:rPr>
          <w:color w:val="000000"/>
          <w:sz w:val="28"/>
          <w:szCs w:val="28"/>
        </w:rPr>
        <w:t>, которы</w:t>
      </w:r>
      <w:r w:rsidR="005F6CB9">
        <w:rPr>
          <w:color w:val="000000"/>
          <w:sz w:val="28"/>
          <w:szCs w:val="28"/>
        </w:rPr>
        <w:t xml:space="preserve">е за отчетный период составили </w:t>
      </w:r>
      <w:r w:rsidR="00FF1F35">
        <w:rPr>
          <w:color w:val="000000"/>
          <w:sz w:val="28"/>
          <w:szCs w:val="28"/>
        </w:rPr>
        <w:t>208,0</w:t>
      </w:r>
      <w:r>
        <w:rPr>
          <w:color w:val="000000"/>
          <w:sz w:val="28"/>
          <w:szCs w:val="28"/>
        </w:rPr>
        <w:t xml:space="preserve"> тыс. руб., процент исполнения составляет </w:t>
      </w:r>
      <w:r w:rsidR="00FF1F35">
        <w:rPr>
          <w:color w:val="000000"/>
          <w:sz w:val="28"/>
          <w:szCs w:val="28"/>
        </w:rPr>
        <w:t>43,16</w:t>
      </w:r>
      <w:r>
        <w:rPr>
          <w:color w:val="000000"/>
          <w:sz w:val="28"/>
          <w:szCs w:val="28"/>
        </w:rPr>
        <w:t xml:space="preserve"> % к уточненному годовому плану</w:t>
      </w:r>
      <w:r>
        <w:rPr>
          <w:sz w:val="28"/>
          <w:szCs w:val="28"/>
        </w:rPr>
        <w:t>.</w:t>
      </w:r>
    </w:p>
    <w:p w:rsidR="00035EC2" w:rsidRPr="00C6383A" w:rsidRDefault="00035EC2" w:rsidP="00035EC2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муниципальной целевой п</w:t>
      </w:r>
      <w:r w:rsidRPr="003230A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230A5">
        <w:rPr>
          <w:sz w:val="28"/>
          <w:szCs w:val="28"/>
        </w:rPr>
        <w:t xml:space="preserve">  </w:t>
      </w:r>
      <w:r>
        <w:rPr>
          <w:sz w:val="28"/>
          <w:szCs w:val="28"/>
        </w:rPr>
        <w:t>«И</w:t>
      </w:r>
      <w:r w:rsidRPr="003230A5">
        <w:rPr>
          <w:sz w:val="28"/>
          <w:szCs w:val="28"/>
        </w:rPr>
        <w:t>нформатизаци</w:t>
      </w:r>
      <w:r>
        <w:rPr>
          <w:sz w:val="28"/>
          <w:szCs w:val="28"/>
        </w:rPr>
        <w:t>я</w:t>
      </w:r>
      <w:r w:rsidRPr="003230A5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3230A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Профинтерн»,</w:t>
      </w:r>
      <w:r w:rsidRPr="00B651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за отчетный период составили 120,0 тыс. руб.,</w:t>
      </w:r>
      <w:r w:rsidRPr="004C0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 исполнения составляет 100 % к уточненному годовому плану</w:t>
      </w:r>
      <w:r>
        <w:rPr>
          <w:sz w:val="28"/>
          <w:szCs w:val="28"/>
        </w:rPr>
        <w:t xml:space="preserve">. </w:t>
      </w:r>
    </w:p>
    <w:p w:rsidR="00061EBA" w:rsidRPr="00DA7A4C" w:rsidRDefault="005F6CB9" w:rsidP="00061E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1EBA" w:rsidRPr="00DA7A4C">
        <w:rPr>
          <w:sz w:val="28"/>
          <w:szCs w:val="28"/>
        </w:rPr>
        <w:t xml:space="preserve">составе непрограммных расходов предусмотрены </w:t>
      </w:r>
      <w:r w:rsidR="00061EBA" w:rsidRPr="00DA7A4C">
        <w:rPr>
          <w:color w:val="000000"/>
          <w:sz w:val="28"/>
          <w:szCs w:val="28"/>
        </w:rPr>
        <w:t xml:space="preserve">  расходы  на обеспечение деятельности учреждения по развитию территории сельского поселения Красный Профинтерн, которые </w:t>
      </w:r>
      <w:r w:rsidR="00061EBA">
        <w:rPr>
          <w:color w:val="000000"/>
          <w:sz w:val="28"/>
          <w:szCs w:val="28"/>
        </w:rPr>
        <w:t xml:space="preserve">за </w:t>
      </w:r>
      <w:r w:rsidR="00FF1F3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FF1F35">
        <w:rPr>
          <w:color w:val="000000"/>
          <w:sz w:val="28"/>
          <w:szCs w:val="28"/>
        </w:rPr>
        <w:t>месяцев</w:t>
      </w:r>
      <w:r w:rsidR="00061EB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="00061EBA">
        <w:rPr>
          <w:color w:val="000000"/>
          <w:sz w:val="28"/>
          <w:szCs w:val="28"/>
        </w:rPr>
        <w:t xml:space="preserve"> г. </w:t>
      </w:r>
      <w:r w:rsidR="00061EBA" w:rsidRPr="00DA7A4C">
        <w:rPr>
          <w:color w:val="000000"/>
          <w:sz w:val="28"/>
          <w:szCs w:val="28"/>
        </w:rPr>
        <w:t xml:space="preserve">составили </w:t>
      </w:r>
      <w:r w:rsidR="00FF1F35">
        <w:rPr>
          <w:color w:val="000000"/>
          <w:sz w:val="28"/>
          <w:szCs w:val="28"/>
        </w:rPr>
        <w:t>3 603,7</w:t>
      </w:r>
      <w:r w:rsidR="00061EBA">
        <w:rPr>
          <w:color w:val="000000"/>
          <w:sz w:val="28"/>
          <w:szCs w:val="28"/>
        </w:rPr>
        <w:t xml:space="preserve">  </w:t>
      </w:r>
      <w:r w:rsidR="00061EBA" w:rsidRPr="00DA7A4C">
        <w:rPr>
          <w:color w:val="000000"/>
          <w:sz w:val="28"/>
          <w:szCs w:val="28"/>
        </w:rPr>
        <w:t xml:space="preserve">тыс. руб., процент исполнения составляет </w:t>
      </w:r>
      <w:r w:rsidR="00FF1F35">
        <w:rPr>
          <w:color w:val="000000"/>
          <w:sz w:val="28"/>
          <w:szCs w:val="28"/>
        </w:rPr>
        <w:t>68,54</w:t>
      </w:r>
      <w:r w:rsidR="00061EBA" w:rsidRPr="00DA7A4C">
        <w:rPr>
          <w:color w:val="000000"/>
          <w:sz w:val="28"/>
          <w:szCs w:val="28"/>
        </w:rPr>
        <w:t xml:space="preserve"> % к уточненному годовому плану</w:t>
      </w:r>
      <w:r w:rsidRPr="005F6CB9">
        <w:rPr>
          <w:sz w:val="28"/>
          <w:szCs w:val="28"/>
        </w:rPr>
        <w:t xml:space="preserve"> </w:t>
      </w:r>
      <w:r w:rsidRPr="103A36EF">
        <w:rPr>
          <w:sz w:val="28"/>
          <w:szCs w:val="28"/>
        </w:rPr>
        <w:t>и расходы на другие общегосу</w:t>
      </w:r>
      <w:r>
        <w:rPr>
          <w:sz w:val="28"/>
          <w:szCs w:val="28"/>
        </w:rPr>
        <w:t xml:space="preserve">дарственные вопросы в сумме 39,4  тыс. руб. </w:t>
      </w:r>
      <w:r w:rsidRPr="103A36EF">
        <w:rPr>
          <w:sz w:val="28"/>
          <w:szCs w:val="28"/>
        </w:rPr>
        <w:t>(членские взносы)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4825D9">
        <w:rPr>
          <w:b/>
          <w:bCs/>
          <w:sz w:val="28"/>
          <w:szCs w:val="28"/>
        </w:rPr>
        <w:t>Национальная оборона</w:t>
      </w:r>
    </w:p>
    <w:p w:rsidR="00E536BB" w:rsidRDefault="00E536BB" w:rsidP="00061EBA">
      <w:pPr>
        <w:jc w:val="center"/>
        <w:rPr>
          <w:b/>
          <w:bCs/>
          <w:sz w:val="28"/>
          <w:szCs w:val="28"/>
        </w:rPr>
      </w:pPr>
    </w:p>
    <w:p w:rsidR="00061EBA" w:rsidRPr="004825D9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25D9">
        <w:rPr>
          <w:sz w:val="28"/>
          <w:szCs w:val="28"/>
        </w:rPr>
        <w:t xml:space="preserve">По подразделу «Мобилизационная вневедомственная подготовка» расходы субвенции  на осуществление первичного воинского учета на территориях, где отсутствуют военные </w:t>
      </w:r>
      <w:proofErr w:type="gramStart"/>
      <w:r w:rsidRPr="004825D9">
        <w:rPr>
          <w:sz w:val="28"/>
          <w:szCs w:val="28"/>
        </w:rPr>
        <w:t>комиссариаты</w:t>
      </w:r>
      <w:proofErr w:type="gramEnd"/>
      <w:r w:rsidRPr="004825D9">
        <w:rPr>
          <w:sz w:val="28"/>
          <w:szCs w:val="28"/>
        </w:rPr>
        <w:t xml:space="preserve"> исполнены в сумме </w:t>
      </w:r>
      <w:r w:rsidR="00986D6E">
        <w:rPr>
          <w:sz w:val="28"/>
          <w:szCs w:val="28"/>
        </w:rPr>
        <w:t>162,1</w:t>
      </w:r>
      <w:r w:rsidRPr="004825D9">
        <w:rPr>
          <w:sz w:val="28"/>
          <w:szCs w:val="28"/>
        </w:rPr>
        <w:t xml:space="preserve"> тыс. руб., или </w:t>
      </w:r>
      <w:r w:rsidR="00986D6E">
        <w:rPr>
          <w:sz w:val="28"/>
          <w:szCs w:val="28"/>
        </w:rPr>
        <w:t>67,91</w:t>
      </w:r>
      <w:r w:rsidRPr="004825D9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к годовому</w:t>
      </w:r>
      <w:r w:rsidRPr="004825D9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4825D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F6CB9">
        <w:rPr>
          <w:sz w:val="28"/>
          <w:szCs w:val="28"/>
        </w:rPr>
        <w:t>1</w:t>
      </w:r>
      <w:r w:rsidRPr="004825D9">
        <w:rPr>
          <w:sz w:val="28"/>
          <w:szCs w:val="28"/>
        </w:rPr>
        <w:t xml:space="preserve"> года.</w:t>
      </w:r>
    </w:p>
    <w:p w:rsidR="00061EBA" w:rsidRPr="004825D9" w:rsidRDefault="00061EBA" w:rsidP="00061EBA">
      <w:pPr>
        <w:jc w:val="both"/>
        <w:rPr>
          <w:sz w:val="28"/>
          <w:szCs w:val="28"/>
        </w:rPr>
      </w:pP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4825D9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1208CB">
        <w:rPr>
          <w:sz w:val="28"/>
          <w:szCs w:val="28"/>
        </w:rPr>
        <w:t xml:space="preserve">По подразделу </w:t>
      </w:r>
      <w:r w:rsidRPr="001208CB">
        <w:rPr>
          <w:b/>
          <w:sz w:val="28"/>
          <w:szCs w:val="28"/>
        </w:rPr>
        <w:t>«Защита населения  и территории от чрезвычайных ситуаций природного и техногенного характера, гражданская оборона»</w:t>
      </w:r>
      <w:r w:rsidRPr="001208CB">
        <w:rPr>
          <w:sz w:val="28"/>
          <w:szCs w:val="28"/>
        </w:rPr>
        <w:t xml:space="preserve"> расхо</w:t>
      </w:r>
      <w:r>
        <w:rPr>
          <w:sz w:val="28"/>
          <w:szCs w:val="28"/>
        </w:rPr>
        <w:t xml:space="preserve">ды бюджета сельского поселения, в связи с отсутствием бюджетных обязательств, </w:t>
      </w:r>
      <w:r w:rsidRPr="001208CB">
        <w:rPr>
          <w:sz w:val="28"/>
          <w:szCs w:val="28"/>
        </w:rPr>
        <w:t>составили 0 руб.  По данному подразделу предусмотрены расходы муниципальной целевой программы "Пожарная 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Красный Профинтерн"</w:t>
      </w:r>
      <w:r w:rsidRPr="0064521C">
        <w:t xml:space="preserve"> </w:t>
      </w:r>
      <w:r w:rsidRPr="0064521C">
        <w:rPr>
          <w:sz w:val="28"/>
          <w:szCs w:val="28"/>
        </w:rPr>
        <w:t>на обеспечение</w:t>
      </w:r>
      <w:proofErr w:type="gramEnd"/>
      <w:r w:rsidRPr="0064521C">
        <w:rPr>
          <w:sz w:val="28"/>
          <w:szCs w:val="28"/>
        </w:rPr>
        <w:t xml:space="preserve"> первичных мер пожарной безопасности в границах населенных пунктов сельского поселения Красный Профинтерн, а именно опашка территории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Pr="00105EBF" w:rsidRDefault="00061EBA" w:rsidP="00061EBA">
      <w:pPr>
        <w:jc w:val="both"/>
        <w:rPr>
          <w:bCs/>
          <w:sz w:val="20"/>
          <w:szCs w:val="20"/>
        </w:rPr>
      </w:pPr>
      <w:r>
        <w:rPr>
          <w:sz w:val="28"/>
          <w:szCs w:val="28"/>
        </w:rPr>
        <w:lastRenderedPageBreak/>
        <w:t xml:space="preserve">      </w:t>
      </w:r>
      <w:r w:rsidRPr="00105EBF">
        <w:rPr>
          <w:sz w:val="28"/>
          <w:szCs w:val="28"/>
        </w:rPr>
        <w:t xml:space="preserve">По подразделу </w:t>
      </w:r>
      <w:r w:rsidRPr="00105EBF">
        <w:rPr>
          <w:b/>
          <w:sz w:val="28"/>
          <w:szCs w:val="28"/>
        </w:rPr>
        <w:t>«Другие вопросы в области национально безопасности и правоохранительной деятельности»</w:t>
      </w:r>
      <w:r w:rsidRPr="00105EBF">
        <w:rPr>
          <w:sz w:val="28"/>
          <w:szCs w:val="28"/>
        </w:rPr>
        <w:t xml:space="preserve"> расходы бюджета сельского поселения, в связи с отсутствие бюджетных обязательств, составили 0 руб. По данному подразделу предусмотрены расходы м</w:t>
      </w:r>
      <w:r w:rsidRPr="00105EBF">
        <w:rPr>
          <w:bCs/>
          <w:sz w:val="28"/>
          <w:szCs w:val="28"/>
        </w:rPr>
        <w:t>униципальной целевой программы "Профилактика правонарушений и борьбе с преступностью на территории сельского поселения Красный Профинтерн</w:t>
      </w:r>
      <w:r w:rsidRPr="00105EBF">
        <w:rPr>
          <w:bCs/>
          <w:sz w:val="20"/>
          <w:szCs w:val="20"/>
        </w:rPr>
        <w:t>"</w:t>
      </w:r>
    </w:p>
    <w:p w:rsidR="00061EBA" w:rsidRPr="00105EBF" w:rsidRDefault="00061EBA" w:rsidP="00061EBA">
      <w:pPr>
        <w:jc w:val="both"/>
        <w:rPr>
          <w:sz w:val="28"/>
          <w:szCs w:val="28"/>
        </w:rPr>
      </w:pP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105EBF">
        <w:rPr>
          <w:b/>
          <w:bCs/>
          <w:sz w:val="28"/>
          <w:szCs w:val="28"/>
        </w:rPr>
        <w:t>Национальная экономика</w:t>
      </w:r>
    </w:p>
    <w:p w:rsidR="00061EBA" w:rsidRPr="00105EBF" w:rsidRDefault="00061EBA" w:rsidP="00061EBA">
      <w:pPr>
        <w:jc w:val="center"/>
        <w:rPr>
          <w:b/>
          <w:bCs/>
          <w:sz w:val="28"/>
          <w:szCs w:val="28"/>
        </w:rPr>
      </w:pPr>
    </w:p>
    <w:p w:rsidR="00061EBA" w:rsidRDefault="22C4F4F6" w:rsidP="00061EBA">
      <w:pPr>
        <w:jc w:val="both"/>
        <w:rPr>
          <w:sz w:val="28"/>
          <w:szCs w:val="28"/>
        </w:rPr>
      </w:pPr>
      <w:r w:rsidRPr="22C4F4F6">
        <w:rPr>
          <w:sz w:val="28"/>
          <w:szCs w:val="28"/>
        </w:rPr>
        <w:t xml:space="preserve">По подразделу </w:t>
      </w:r>
      <w:r w:rsidRPr="22C4F4F6">
        <w:rPr>
          <w:b/>
          <w:bCs/>
          <w:sz w:val="28"/>
          <w:szCs w:val="28"/>
        </w:rPr>
        <w:t>«Дорожное хозяйство (дорожные фонды)»</w:t>
      </w:r>
      <w:r w:rsidRPr="22C4F4F6">
        <w:rPr>
          <w:sz w:val="28"/>
          <w:szCs w:val="28"/>
        </w:rPr>
        <w:t xml:space="preserve"> расходы по муниципальной целевой программе "Повышение безопасности дорожного движения в сельском поселении Красный Профинтерн" составили 7 693,0 тыс. руб. (зимне-летнее содержание дорог) или 58,79 %  к уточненному годовому  плану.</w:t>
      </w:r>
    </w:p>
    <w:p w:rsidR="00CA7684" w:rsidRDefault="00CA7684" w:rsidP="00CA7684">
      <w:pPr>
        <w:jc w:val="both"/>
      </w:pPr>
      <w:r w:rsidRPr="103A36EF">
        <w:rPr>
          <w:sz w:val="28"/>
          <w:szCs w:val="28"/>
        </w:rPr>
        <w:t xml:space="preserve">-  </w:t>
      </w:r>
      <w:r w:rsidRPr="103A36EF">
        <w:rPr>
          <w:b/>
          <w:bCs/>
          <w:sz w:val="28"/>
          <w:szCs w:val="28"/>
        </w:rPr>
        <w:t>муниципальной целевой программе " Повышение безопасности дорожного движения в сельском поселении Красный Профинтерн"</w:t>
      </w:r>
      <w:r w:rsidRPr="103A36EF">
        <w:rPr>
          <w:sz w:val="28"/>
          <w:szCs w:val="28"/>
        </w:rPr>
        <w:t xml:space="preserve">, которые составили  </w:t>
      </w:r>
      <w:r>
        <w:rPr>
          <w:sz w:val="28"/>
          <w:szCs w:val="28"/>
        </w:rPr>
        <w:t>5 146,1</w:t>
      </w:r>
      <w:r w:rsidRPr="103A36EF">
        <w:rPr>
          <w:sz w:val="28"/>
          <w:szCs w:val="28"/>
        </w:rPr>
        <w:t xml:space="preserve"> тыс. руб., в том числе:</w:t>
      </w:r>
      <w:r>
        <w:t xml:space="preserve"> </w:t>
      </w:r>
    </w:p>
    <w:p w:rsidR="00CA7684" w:rsidRPr="00A76D53" w:rsidRDefault="00CA7684" w:rsidP="00CA7684">
      <w:pPr>
        <w:jc w:val="both"/>
        <w:rPr>
          <w:i/>
          <w:iCs/>
          <w:sz w:val="28"/>
          <w:szCs w:val="28"/>
        </w:rPr>
      </w:pPr>
      <w:r w:rsidRPr="103A36EF">
        <w:rPr>
          <w:sz w:val="28"/>
          <w:szCs w:val="28"/>
        </w:rPr>
        <w:t xml:space="preserve">-  ремонт автомобильных дорог общего пользования и искусственных сооружений на них составил </w:t>
      </w:r>
      <w:r>
        <w:rPr>
          <w:sz w:val="28"/>
          <w:szCs w:val="28"/>
        </w:rPr>
        <w:t>114,8</w:t>
      </w:r>
      <w:r w:rsidRPr="103A36EF">
        <w:rPr>
          <w:sz w:val="28"/>
          <w:szCs w:val="28"/>
        </w:rPr>
        <w:t xml:space="preserve"> тыс. руб. (</w:t>
      </w:r>
      <w:r w:rsidRPr="103A36EF">
        <w:rPr>
          <w:i/>
          <w:iCs/>
          <w:sz w:val="28"/>
          <w:szCs w:val="28"/>
        </w:rPr>
        <w:t>ремонт дороги по ул. Вокзальная сельского поселения Красный Профинтерн</w:t>
      </w:r>
      <w:r>
        <w:rPr>
          <w:i/>
          <w:iCs/>
          <w:sz w:val="28"/>
          <w:szCs w:val="28"/>
        </w:rPr>
        <w:t>)</w:t>
      </w:r>
      <w:r w:rsidRPr="103A36EF">
        <w:rPr>
          <w:i/>
          <w:iCs/>
          <w:sz w:val="28"/>
          <w:szCs w:val="28"/>
        </w:rPr>
        <w:t>;</w:t>
      </w:r>
    </w:p>
    <w:p w:rsidR="00CA7684" w:rsidRPr="009D58E6" w:rsidRDefault="00CA7684" w:rsidP="00CA7684">
      <w:pPr>
        <w:jc w:val="both"/>
        <w:rPr>
          <w:i/>
          <w:iCs/>
          <w:sz w:val="28"/>
          <w:szCs w:val="28"/>
        </w:rPr>
      </w:pPr>
      <w:r w:rsidRPr="103A36EF">
        <w:rPr>
          <w:sz w:val="28"/>
          <w:szCs w:val="28"/>
        </w:rPr>
        <w:t xml:space="preserve">-  расходы на содержание автомобильных дорог общего пользования и искусственных сооружений на них составили </w:t>
      </w:r>
      <w:r>
        <w:rPr>
          <w:sz w:val="28"/>
          <w:szCs w:val="28"/>
        </w:rPr>
        <w:t>4 448,6</w:t>
      </w:r>
      <w:r w:rsidRPr="103A36EF">
        <w:rPr>
          <w:sz w:val="28"/>
          <w:szCs w:val="28"/>
        </w:rPr>
        <w:t xml:space="preserve"> тыс. руб. (</w:t>
      </w:r>
      <w:r w:rsidRPr="103A36EF">
        <w:rPr>
          <w:i/>
          <w:iCs/>
          <w:sz w:val="28"/>
          <w:szCs w:val="28"/>
        </w:rPr>
        <w:t>зимнее и летнее содержание дорог Некрасовского муниципального района и сельского поселения Красный Профинтерн);</w:t>
      </w:r>
    </w:p>
    <w:p w:rsidR="00CA7684" w:rsidRPr="009D58E6" w:rsidRDefault="00CA7684" w:rsidP="00CA7684">
      <w:pPr>
        <w:jc w:val="both"/>
        <w:rPr>
          <w:sz w:val="28"/>
          <w:szCs w:val="28"/>
        </w:rPr>
      </w:pPr>
      <w:r w:rsidRPr="103A36EF">
        <w:rPr>
          <w:sz w:val="28"/>
          <w:szCs w:val="28"/>
        </w:rPr>
        <w:t>- расходы на осуществление иных мероприятий в отношении автомобильных дорог общего пользования, финансируемых за счет средств дорожного фонда</w:t>
      </w:r>
      <w:r>
        <w:t xml:space="preserve">  - </w:t>
      </w:r>
      <w:r w:rsidRPr="00CA7684">
        <w:rPr>
          <w:sz w:val="28"/>
          <w:szCs w:val="28"/>
        </w:rPr>
        <w:t>582,7</w:t>
      </w:r>
      <w:r w:rsidRPr="103A36EF">
        <w:rPr>
          <w:sz w:val="28"/>
          <w:szCs w:val="28"/>
        </w:rPr>
        <w:t xml:space="preserve"> тыс. руб.</w:t>
      </w:r>
      <w:r>
        <w:t xml:space="preserve"> </w:t>
      </w:r>
      <w:r w:rsidRPr="103A36EF">
        <w:rPr>
          <w:i/>
          <w:iCs/>
        </w:rPr>
        <w:t>(</w:t>
      </w:r>
      <w:r>
        <w:rPr>
          <w:i/>
          <w:iCs/>
          <w:sz w:val="28"/>
          <w:szCs w:val="28"/>
        </w:rPr>
        <w:t xml:space="preserve">167,4 тыс. руб. </w:t>
      </w:r>
      <w:r w:rsidRPr="103A36EF">
        <w:rPr>
          <w:i/>
          <w:iCs/>
          <w:sz w:val="28"/>
          <w:szCs w:val="28"/>
        </w:rPr>
        <w:t>за экспертизу сметных расчетов, за проверку  сметной стоимости на ремонт работы по разработке проектно- сметной д</w:t>
      </w:r>
      <w:r>
        <w:rPr>
          <w:i/>
          <w:iCs/>
          <w:sz w:val="28"/>
          <w:szCs w:val="28"/>
        </w:rPr>
        <w:t xml:space="preserve">окументации автомобильных дорог  и 415,3 ремонт площадки у сцены д. </w:t>
      </w:r>
      <w:proofErr w:type="spellStart"/>
      <w:r>
        <w:rPr>
          <w:i/>
          <w:iCs/>
          <w:sz w:val="28"/>
          <w:szCs w:val="28"/>
        </w:rPr>
        <w:t>Наумиха</w:t>
      </w:r>
      <w:proofErr w:type="spellEnd"/>
      <w:r>
        <w:rPr>
          <w:i/>
          <w:iCs/>
          <w:sz w:val="28"/>
          <w:szCs w:val="28"/>
        </w:rPr>
        <w:t>)</w:t>
      </w:r>
      <w:r w:rsidRPr="103A36EF">
        <w:rPr>
          <w:sz w:val="28"/>
          <w:szCs w:val="28"/>
        </w:rPr>
        <w:t>.</w:t>
      </w:r>
    </w:p>
    <w:p w:rsidR="00CA7684" w:rsidRDefault="00CA7684" w:rsidP="00CA7684">
      <w:pPr>
        <w:jc w:val="both"/>
        <w:rPr>
          <w:sz w:val="28"/>
          <w:szCs w:val="28"/>
        </w:rPr>
      </w:pPr>
    </w:p>
    <w:p w:rsidR="00CA7684" w:rsidRPr="003C05B0" w:rsidRDefault="00CA7684" w:rsidP="00CA7684">
      <w:pPr>
        <w:jc w:val="both"/>
        <w:rPr>
          <w:i/>
          <w:iCs/>
          <w:sz w:val="28"/>
          <w:szCs w:val="28"/>
        </w:rPr>
      </w:pPr>
      <w:r w:rsidRPr="103A36EF">
        <w:rPr>
          <w:sz w:val="28"/>
          <w:szCs w:val="28"/>
        </w:rPr>
        <w:t xml:space="preserve">-  </w:t>
      </w:r>
      <w:r w:rsidRPr="103A36EF">
        <w:rPr>
          <w:b/>
          <w:bCs/>
          <w:sz w:val="28"/>
          <w:szCs w:val="28"/>
        </w:rPr>
        <w:t>муниципальной целевой программы «Решаем вместе!»</w:t>
      </w:r>
      <w:r w:rsidRPr="103A36EF">
        <w:rPr>
          <w:sz w:val="28"/>
          <w:szCs w:val="28"/>
        </w:rPr>
        <w:t xml:space="preserve"> в сельском поселении Красный Профинтерн на 2019-2024 годы», которые составили   </w:t>
      </w:r>
      <w:r>
        <w:rPr>
          <w:sz w:val="28"/>
          <w:szCs w:val="28"/>
        </w:rPr>
        <w:t>2 546,9</w:t>
      </w:r>
      <w:r w:rsidR="007772DC">
        <w:rPr>
          <w:sz w:val="28"/>
          <w:szCs w:val="28"/>
        </w:rPr>
        <w:t xml:space="preserve"> тыс. руб. </w:t>
      </w:r>
      <w:proofErr w:type="gramStart"/>
      <w:r w:rsidR="007772DC">
        <w:rPr>
          <w:sz w:val="28"/>
          <w:szCs w:val="28"/>
        </w:rPr>
        <w:t>(</w:t>
      </w:r>
      <w:r w:rsidRPr="103A36EF">
        <w:rPr>
          <w:i/>
          <w:iCs/>
          <w:sz w:val="28"/>
          <w:szCs w:val="28"/>
        </w:rPr>
        <w:t xml:space="preserve"> </w:t>
      </w:r>
      <w:proofErr w:type="gramEnd"/>
      <w:r w:rsidRPr="103A36EF">
        <w:rPr>
          <w:i/>
          <w:iCs/>
          <w:sz w:val="28"/>
          <w:szCs w:val="28"/>
        </w:rPr>
        <w:t xml:space="preserve">ремонт дворовой территории по адресу: </w:t>
      </w:r>
      <w:r>
        <w:rPr>
          <w:i/>
          <w:iCs/>
          <w:sz w:val="28"/>
          <w:szCs w:val="28"/>
        </w:rPr>
        <w:t>ул.</w:t>
      </w:r>
      <w:r w:rsidRPr="103A36E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Пионерская</w:t>
      </w:r>
      <w:r w:rsidRPr="103A36EF">
        <w:rPr>
          <w:i/>
          <w:iCs/>
          <w:sz w:val="28"/>
          <w:szCs w:val="28"/>
        </w:rPr>
        <w:t xml:space="preserve"> дом № 1 р.п. Красный Профинтерн в сельском поселении Красный Профинтерн Не</w:t>
      </w:r>
      <w:r w:rsidR="007772DC">
        <w:rPr>
          <w:i/>
          <w:iCs/>
          <w:sz w:val="28"/>
          <w:szCs w:val="28"/>
        </w:rPr>
        <w:t>красовского МР Ярославской обл.)</w:t>
      </w:r>
    </w:p>
    <w:p w:rsidR="00061EBA" w:rsidRPr="00105EBF" w:rsidRDefault="00061EBA" w:rsidP="00061EBA">
      <w:pPr>
        <w:jc w:val="both"/>
        <w:rPr>
          <w:sz w:val="28"/>
          <w:szCs w:val="28"/>
        </w:rPr>
      </w:pP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B62DCE">
        <w:rPr>
          <w:b/>
          <w:bCs/>
          <w:sz w:val="28"/>
          <w:szCs w:val="28"/>
        </w:rPr>
        <w:t>Жилищно-коммунальное хозяйство</w:t>
      </w:r>
    </w:p>
    <w:p w:rsidR="00061EBA" w:rsidRPr="00B62DCE" w:rsidRDefault="00061EBA" w:rsidP="00061EBA">
      <w:pPr>
        <w:jc w:val="center"/>
        <w:rPr>
          <w:b/>
          <w:bCs/>
          <w:sz w:val="28"/>
          <w:szCs w:val="28"/>
        </w:rPr>
      </w:pPr>
    </w:p>
    <w:p w:rsidR="00061EBA" w:rsidRDefault="22C4F4F6" w:rsidP="00061EBA">
      <w:pPr>
        <w:jc w:val="both"/>
        <w:rPr>
          <w:sz w:val="28"/>
          <w:szCs w:val="28"/>
        </w:rPr>
      </w:pPr>
      <w:r w:rsidRPr="22C4F4F6">
        <w:rPr>
          <w:sz w:val="28"/>
          <w:szCs w:val="28"/>
        </w:rPr>
        <w:t xml:space="preserve">По подразделу </w:t>
      </w:r>
      <w:r w:rsidRPr="22C4F4F6">
        <w:rPr>
          <w:b/>
          <w:bCs/>
          <w:sz w:val="28"/>
          <w:szCs w:val="28"/>
        </w:rPr>
        <w:t>«Жилищное хозяйство»</w:t>
      </w:r>
      <w:r w:rsidRPr="22C4F4F6">
        <w:rPr>
          <w:sz w:val="28"/>
          <w:szCs w:val="28"/>
        </w:rPr>
        <w:t xml:space="preserve"> расходу составили  9 001,5 тыс. руб. или 48,06 % к уточненному годовому плану 2021 года.  По данному подразделу отражены расходы по: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37A2B">
        <w:rPr>
          <w:sz w:val="28"/>
          <w:szCs w:val="28"/>
        </w:rPr>
        <w:t xml:space="preserve">  муниципальной адресной программе по проведению капитального ремонта многоквартирных домов, ремонта и содержание муниципального имущества на территории сельского поселения Красный Профинтерн  с </w:t>
      </w:r>
      <w:r w:rsidRPr="00437A2B">
        <w:rPr>
          <w:sz w:val="28"/>
          <w:szCs w:val="28"/>
        </w:rPr>
        <w:lastRenderedPageBreak/>
        <w:t>участием средств регионального фонда содействия капитальному ремонту многоквартирных домов Ярославской области</w:t>
      </w:r>
      <w:r>
        <w:rPr>
          <w:sz w:val="28"/>
          <w:szCs w:val="28"/>
        </w:rPr>
        <w:t xml:space="preserve">, расходы которой составили </w:t>
      </w:r>
      <w:r w:rsidR="00986D6E">
        <w:rPr>
          <w:sz w:val="28"/>
          <w:szCs w:val="28"/>
        </w:rPr>
        <w:t>1004,3</w:t>
      </w:r>
      <w:r w:rsidR="0091210A">
        <w:rPr>
          <w:sz w:val="28"/>
          <w:szCs w:val="28"/>
        </w:rPr>
        <w:t xml:space="preserve"> тыс. руб. </w:t>
      </w:r>
      <w:r w:rsidR="0091210A" w:rsidRPr="18BDAE23">
        <w:rPr>
          <w:i/>
          <w:iCs/>
          <w:sz w:val="28"/>
          <w:szCs w:val="28"/>
        </w:rPr>
        <w:t>(средства по оплате Региональному фонду по капитальному ремонту</w:t>
      </w:r>
      <w:r w:rsidR="0091210A">
        <w:rPr>
          <w:i/>
          <w:iCs/>
          <w:sz w:val="28"/>
          <w:szCs w:val="28"/>
        </w:rPr>
        <w:t xml:space="preserve"> </w:t>
      </w:r>
      <w:r w:rsidR="00986D6E">
        <w:rPr>
          <w:i/>
          <w:iCs/>
          <w:sz w:val="28"/>
          <w:szCs w:val="28"/>
        </w:rPr>
        <w:t>209,7</w:t>
      </w:r>
      <w:r w:rsidR="0091210A">
        <w:rPr>
          <w:i/>
          <w:iCs/>
          <w:sz w:val="28"/>
          <w:szCs w:val="28"/>
        </w:rPr>
        <w:t xml:space="preserve"> </w:t>
      </w:r>
      <w:proofErr w:type="spellStart"/>
      <w:r w:rsidR="0091210A">
        <w:rPr>
          <w:i/>
          <w:iCs/>
          <w:sz w:val="28"/>
          <w:szCs w:val="28"/>
        </w:rPr>
        <w:t>тыс</w:t>
      </w:r>
      <w:proofErr w:type="spellEnd"/>
      <w:r w:rsidR="0091210A">
        <w:rPr>
          <w:i/>
          <w:iCs/>
          <w:sz w:val="28"/>
          <w:szCs w:val="28"/>
        </w:rPr>
        <w:t xml:space="preserve"> .руб.</w:t>
      </w:r>
      <w:r w:rsidR="0091210A" w:rsidRPr="18BDAE23">
        <w:rPr>
          <w:i/>
          <w:iCs/>
          <w:sz w:val="28"/>
          <w:szCs w:val="28"/>
        </w:rPr>
        <w:t>,  содержание муниципального жилищного фонда (отопление)</w:t>
      </w:r>
      <w:r w:rsidR="0091210A">
        <w:rPr>
          <w:i/>
          <w:iCs/>
          <w:sz w:val="28"/>
          <w:szCs w:val="28"/>
        </w:rPr>
        <w:t xml:space="preserve"> 741,7 тыс.руб.</w:t>
      </w:r>
      <w:r w:rsidR="0091210A" w:rsidRPr="18BDAE23">
        <w:rPr>
          <w:i/>
          <w:iCs/>
          <w:sz w:val="28"/>
          <w:szCs w:val="28"/>
        </w:rPr>
        <w:t>,</w:t>
      </w:r>
      <w:r w:rsidR="0091210A">
        <w:rPr>
          <w:i/>
          <w:iCs/>
          <w:sz w:val="28"/>
          <w:szCs w:val="28"/>
        </w:rPr>
        <w:t xml:space="preserve"> оплата по прочим платежам на иные ассигнования (по исполнительным производствам 52,9 тыс. руб.)</w:t>
      </w:r>
      <w:r w:rsidR="0091210A" w:rsidRPr="18BDAE23">
        <w:rPr>
          <w:sz w:val="28"/>
          <w:szCs w:val="28"/>
        </w:rPr>
        <w:t>;</w:t>
      </w:r>
    </w:p>
    <w:p w:rsidR="00061EBA" w:rsidRDefault="00105F48" w:rsidP="00105F4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муниципальной программе</w:t>
      </w:r>
      <w:r w:rsidR="00061EBA" w:rsidRPr="00D756C7">
        <w:rPr>
          <w:color w:val="000000"/>
          <w:sz w:val="28"/>
          <w:szCs w:val="28"/>
        </w:rPr>
        <w:t xml:space="preserve"> </w:t>
      </w:r>
      <w:r w:rsidR="00061EBA" w:rsidRPr="00D756C7">
        <w:rPr>
          <w:sz w:val="28"/>
          <w:szCs w:val="28"/>
        </w:rPr>
        <w:t>«</w:t>
      </w:r>
      <w:r w:rsidR="00061EBA">
        <w:rPr>
          <w:sz w:val="28"/>
        </w:rPr>
        <w:t xml:space="preserve">Переселение граждан из многоквартирного дома № 17 по ул. Набережной </w:t>
      </w:r>
      <w:proofErr w:type="spellStart"/>
      <w:r w:rsidR="00061EBA">
        <w:rPr>
          <w:sz w:val="28"/>
        </w:rPr>
        <w:t>рп</w:t>
      </w:r>
      <w:proofErr w:type="spellEnd"/>
      <w:r w:rsidR="00061EBA">
        <w:rPr>
          <w:sz w:val="28"/>
        </w:rPr>
        <w:t xml:space="preserve">. </w:t>
      </w:r>
      <w:proofErr w:type="gramStart"/>
      <w:r w:rsidR="00061EBA">
        <w:rPr>
          <w:sz w:val="28"/>
        </w:rPr>
        <w:t>Красный Профинтерн,  признанного аварийным (непригодным для проживания)»</w:t>
      </w:r>
      <w:r w:rsidR="00061EBA" w:rsidRPr="00FF428C">
        <w:rPr>
          <w:sz w:val="28"/>
          <w:szCs w:val="28"/>
        </w:rPr>
        <w:t xml:space="preserve"> </w:t>
      </w:r>
      <w:r w:rsidRPr="31F9D3A7">
        <w:rPr>
          <w:sz w:val="28"/>
          <w:szCs w:val="28"/>
        </w:rPr>
        <w:t>на 2019-2024 годы»,</w:t>
      </w:r>
      <w:r w:rsidRPr="31F9D3A7">
        <w:rPr>
          <w:color w:val="000000"/>
          <w:sz w:val="28"/>
          <w:szCs w:val="28"/>
        </w:rPr>
        <w:t xml:space="preserve"> расходы которой составили </w:t>
      </w:r>
      <w:r w:rsidR="00986D6E">
        <w:rPr>
          <w:color w:val="000000"/>
          <w:sz w:val="28"/>
          <w:szCs w:val="28"/>
        </w:rPr>
        <w:t>7 997,2</w:t>
      </w:r>
      <w:r w:rsidRPr="31F9D3A7">
        <w:rPr>
          <w:color w:val="000000"/>
          <w:sz w:val="28"/>
          <w:szCs w:val="28"/>
        </w:rPr>
        <w:t xml:space="preserve">  тыс. руб.</w:t>
      </w:r>
      <w:r w:rsidRPr="31F9D3A7">
        <w:rPr>
          <w:sz w:val="28"/>
          <w:szCs w:val="28"/>
        </w:rPr>
        <w:t xml:space="preserve">, что составляет </w:t>
      </w:r>
      <w:r w:rsidR="00986D6E">
        <w:rPr>
          <w:sz w:val="28"/>
          <w:szCs w:val="28"/>
        </w:rPr>
        <w:t>47,07</w:t>
      </w:r>
      <w:r w:rsidRPr="31F9D3A7">
        <w:rPr>
          <w:sz w:val="28"/>
          <w:szCs w:val="28"/>
        </w:rPr>
        <w:t xml:space="preserve"> %  к годовому плану 202</w:t>
      </w:r>
      <w:r>
        <w:rPr>
          <w:sz w:val="28"/>
          <w:szCs w:val="28"/>
        </w:rPr>
        <w:t>1</w:t>
      </w:r>
      <w:r w:rsidRPr="31F9D3A7">
        <w:rPr>
          <w:sz w:val="28"/>
          <w:szCs w:val="28"/>
        </w:rPr>
        <w:t xml:space="preserve"> года</w:t>
      </w:r>
      <w:proofErr w:type="gramEnd"/>
    </w:p>
    <w:p w:rsidR="00061EBA" w:rsidRPr="00437A2B" w:rsidRDefault="00061EBA" w:rsidP="00061EBA">
      <w:pPr>
        <w:jc w:val="both"/>
        <w:rPr>
          <w:color w:val="000000"/>
          <w:sz w:val="28"/>
          <w:szCs w:val="28"/>
        </w:rPr>
      </w:pPr>
    </w:p>
    <w:p w:rsidR="00061EBA" w:rsidRDefault="22C4F4F6" w:rsidP="22C4F4F6">
      <w:pPr>
        <w:jc w:val="both"/>
        <w:rPr>
          <w:i/>
          <w:iCs/>
          <w:sz w:val="28"/>
          <w:szCs w:val="28"/>
        </w:rPr>
      </w:pPr>
      <w:r w:rsidRPr="22C4F4F6">
        <w:rPr>
          <w:sz w:val="28"/>
          <w:szCs w:val="28"/>
        </w:rPr>
        <w:t>По подразделам</w:t>
      </w:r>
      <w:r w:rsidRPr="22C4F4F6">
        <w:rPr>
          <w:b/>
          <w:bCs/>
          <w:sz w:val="28"/>
          <w:szCs w:val="28"/>
        </w:rPr>
        <w:t xml:space="preserve"> «Благоустройство» </w:t>
      </w:r>
      <w:r w:rsidRPr="22C4F4F6">
        <w:rPr>
          <w:sz w:val="28"/>
          <w:szCs w:val="28"/>
        </w:rPr>
        <w:t>расходы отражены по целевой программе "Благоустройство территории сельского поселения Красный Профинтерн", которые   составили  2 614,8  тыс. руб., что составляет 26,86 % к уточненному годовому плану 2021 г., который составил 9 734,5 тыс. руб. По данному разделу отражены расходы:</w:t>
      </w:r>
    </w:p>
    <w:p w:rsidR="00061EBA" w:rsidRDefault="22C4F4F6" w:rsidP="22C4F4F6">
      <w:pPr>
        <w:jc w:val="both"/>
        <w:rPr>
          <w:rFonts w:ascii="Calibri" w:eastAsia="Calibri" w:hAnsi="Calibri"/>
          <w:i/>
          <w:iCs/>
        </w:rPr>
      </w:pPr>
      <w:r w:rsidRPr="22C4F4F6">
        <w:rPr>
          <w:sz w:val="28"/>
          <w:szCs w:val="28"/>
        </w:rPr>
        <w:t>-</w:t>
      </w:r>
      <w:r w:rsidR="002277EB">
        <w:rPr>
          <w:sz w:val="28"/>
          <w:szCs w:val="28"/>
        </w:rPr>
        <w:t xml:space="preserve"> </w:t>
      </w:r>
      <w:r w:rsidRPr="22C4F4F6">
        <w:rPr>
          <w:sz w:val="28"/>
          <w:szCs w:val="28"/>
        </w:rPr>
        <w:t>целевой программы “Благоустройство” сельского поселения Красный Профинтерн в сумме 2 406,2 тыс. руб. (</w:t>
      </w:r>
      <w:r w:rsidRPr="22C4F4F6">
        <w:rPr>
          <w:i/>
          <w:iCs/>
          <w:sz w:val="28"/>
          <w:szCs w:val="28"/>
        </w:rPr>
        <w:t xml:space="preserve">текущее содержание наружных сетей уличного освещения территории поселения 1772,1 тыс. руб.; </w:t>
      </w:r>
      <w:proofErr w:type="spellStart"/>
      <w:r w:rsidRPr="22C4F4F6">
        <w:rPr>
          <w:i/>
          <w:iCs/>
          <w:sz w:val="28"/>
          <w:szCs w:val="28"/>
        </w:rPr>
        <w:t>акарицидная</w:t>
      </w:r>
      <w:proofErr w:type="spellEnd"/>
      <w:r w:rsidRPr="22C4F4F6">
        <w:rPr>
          <w:i/>
          <w:iCs/>
          <w:sz w:val="28"/>
          <w:szCs w:val="28"/>
        </w:rPr>
        <w:t xml:space="preserve"> обработка 81,0 тыс. руб.; вывоз мусора 146,2 тыс. руб., 33,2 тыс. руб. проверка сметной стоимости работ; мешки для мусора 54,0 тыс. руб.; покупка детской площадки 319,7 тыс. руб. (финансирования за счет субсидии на реализацию мероприятий инициативного бюджетирования на территории Ярославской области (поддержка местных инициатив)</w:t>
      </w:r>
      <w:r w:rsidRPr="22C4F4F6">
        <w:rPr>
          <w:i/>
          <w:iCs/>
        </w:rPr>
        <w:t xml:space="preserve"> и </w:t>
      </w:r>
      <w:proofErr w:type="spellStart"/>
      <w:r w:rsidRPr="22C4F4F6">
        <w:rPr>
          <w:i/>
          <w:iCs/>
          <w:sz w:val="28"/>
          <w:szCs w:val="28"/>
        </w:rPr>
        <w:t>софинансирование</w:t>
      </w:r>
      <w:proofErr w:type="spellEnd"/>
      <w:r w:rsidRPr="22C4F4F6">
        <w:rPr>
          <w:i/>
          <w:iCs/>
          <w:sz w:val="28"/>
          <w:szCs w:val="28"/>
        </w:rPr>
        <w:t xml:space="preserve"> субсидии на реализацию мероприятий инициативного бюджетирования на территории Ярославской области (поддержка местных инициатив)).</w:t>
      </w:r>
    </w:p>
    <w:p w:rsidR="0037589C" w:rsidRPr="00105EBF" w:rsidRDefault="0037589C" w:rsidP="0037589C">
      <w:pPr>
        <w:jc w:val="both"/>
        <w:rPr>
          <w:sz w:val="28"/>
          <w:szCs w:val="28"/>
        </w:rPr>
      </w:pPr>
      <w:r w:rsidRPr="7015FD90">
        <w:rPr>
          <w:sz w:val="28"/>
          <w:szCs w:val="28"/>
        </w:rPr>
        <w:t xml:space="preserve">-  муниципальной целевой программы «Решаем вместе!» в сельском поселении Красный Профинтерн на 2019-2024 годы»,  которые в сумме  составили  </w:t>
      </w:r>
      <w:r>
        <w:rPr>
          <w:sz w:val="28"/>
          <w:szCs w:val="28"/>
        </w:rPr>
        <w:t>208,6</w:t>
      </w:r>
      <w:r w:rsidRPr="7015FD90">
        <w:rPr>
          <w:sz w:val="28"/>
          <w:szCs w:val="28"/>
        </w:rPr>
        <w:t xml:space="preserve"> тыс. руб.,  </w:t>
      </w:r>
      <w:r w:rsidRPr="7015FD90">
        <w:rPr>
          <w:i/>
          <w:iCs/>
          <w:sz w:val="28"/>
          <w:szCs w:val="28"/>
        </w:rPr>
        <w:t xml:space="preserve">(благоустройство дворовой территории </w:t>
      </w:r>
      <w:r>
        <w:rPr>
          <w:i/>
          <w:iCs/>
          <w:sz w:val="28"/>
          <w:szCs w:val="28"/>
        </w:rPr>
        <w:t xml:space="preserve">ул. </w:t>
      </w:r>
      <w:proofErr w:type="gramStart"/>
      <w:r>
        <w:rPr>
          <w:i/>
          <w:iCs/>
          <w:sz w:val="28"/>
          <w:szCs w:val="28"/>
        </w:rPr>
        <w:t>Пионерская</w:t>
      </w:r>
      <w:proofErr w:type="gramEnd"/>
      <w:r>
        <w:rPr>
          <w:i/>
          <w:iCs/>
          <w:sz w:val="28"/>
          <w:szCs w:val="28"/>
        </w:rPr>
        <w:t xml:space="preserve"> д. №1 122,1 тыс. руб., приобретение </w:t>
      </w:r>
      <w:proofErr w:type="spellStart"/>
      <w:r>
        <w:rPr>
          <w:i/>
          <w:iCs/>
          <w:sz w:val="28"/>
          <w:szCs w:val="28"/>
        </w:rPr>
        <w:t>МАФов</w:t>
      </w:r>
      <w:proofErr w:type="spellEnd"/>
      <w:r>
        <w:rPr>
          <w:i/>
          <w:iCs/>
          <w:sz w:val="28"/>
          <w:szCs w:val="28"/>
        </w:rPr>
        <w:t xml:space="preserve"> 86,5 тыс. руб.)</w:t>
      </w:r>
    </w:p>
    <w:p w:rsidR="0037589C" w:rsidRDefault="0037589C" w:rsidP="00061EBA">
      <w:pPr>
        <w:jc w:val="both"/>
        <w:rPr>
          <w:sz w:val="28"/>
          <w:szCs w:val="28"/>
        </w:rPr>
      </w:pPr>
    </w:p>
    <w:p w:rsidR="001071C5" w:rsidRDefault="001071C5" w:rsidP="00061EBA">
      <w:pPr>
        <w:jc w:val="both"/>
        <w:rPr>
          <w:sz w:val="28"/>
          <w:szCs w:val="28"/>
        </w:rPr>
      </w:pPr>
    </w:p>
    <w:p w:rsidR="001071C5" w:rsidRDefault="001071C5" w:rsidP="001071C5">
      <w:pPr>
        <w:jc w:val="center"/>
        <w:rPr>
          <w:b/>
          <w:bCs/>
          <w:sz w:val="28"/>
          <w:szCs w:val="28"/>
        </w:rPr>
      </w:pPr>
      <w:r w:rsidRPr="00416D1D">
        <w:rPr>
          <w:b/>
          <w:bCs/>
          <w:sz w:val="28"/>
          <w:szCs w:val="28"/>
        </w:rPr>
        <w:t>Культура, кинематография, средства массовой информации</w:t>
      </w:r>
    </w:p>
    <w:p w:rsidR="001071C5" w:rsidRPr="00416D1D" w:rsidRDefault="001071C5" w:rsidP="001071C5">
      <w:pPr>
        <w:jc w:val="center"/>
        <w:rPr>
          <w:b/>
          <w:bCs/>
          <w:sz w:val="28"/>
          <w:szCs w:val="28"/>
        </w:rPr>
      </w:pPr>
    </w:p>
    <w:p w:rsidR="001071C5" w:rsidRDefault="001071C5" w:rsidP="001071C5">
      <w:pPr>
        <w:jc w:val="both"/>
        <w:rPr>
          <w:sz w:val="28"/>
          <w:szCs w:val="28"/>
        </w:rPr>
      </w:pPr>
      <w:r w:rsidRPr="00416D1D">
        <w:rPr>
          <w:sz w:val="28"/>
          <w:szCs w:val="28"/>
        </w:rPr>
        <w:t>По подразделу «Культура» отражены расходы ведомственной целевой программы "Организации услуг в сфере культуры и создание условий для организации досуга населения сельского поселения Красный Профинтерн"</w:t>
      </w:r>
      <w:r>
        <w:rPr>
          <w:sz w:val="28"/>
          <w:szCs w:val="28"/>
        </w:rPr>
        <w:t xml:space="preserve"> в 1 квартале 2021 года расходы 0.руб.</w:t>
      </w:r>
    </w:p>
    <w:p w:rsidR="00F32DF2" w:rsidRDefault="00F32DF2" w:rsidP="001071C5">
      <w:pPr>
        <w:jc w:val="both"/>
        <w:rPr>
          <w:sz w:val="28"/>
          <w:szCs w:val="28"/>
        </w:rPr>
      </w:pPr>
    </w:p>
    <w:p w:rsidR="00554F2E" w:rsidRDefault="00554F2E" w:rsidP="001071C5">
      <w:pPr>
        <w:jc w:val="both"/>
        <w:rPr>
          <w:sz w:val="28"/>
          <w:szCs w:val="28"/>
        </w:rPr>
      </w:pPr>
    </w:p>
    <w:p w:rsidR="00554F2E" w:rsidRDefault="00554F2E" w:rsidP="001071C5">
      <w:pPr>
        <w:jc w:val="both"/>
        <w:rPr>
          <w:sz w:val="28"/>
          <w:szCs w:val="28"/>
        </w:rPr>
      </w:pPr>
    </w:p>
    <w:p w:rsidR="00F32DF2" w:rsidRPr="00416D1D" w:rsidRDefault="00F32DF2" w:rsidP="001071C5">
      <w:pPr>
        <w:jc w:val="both"/>
        <w:rPr>
          <w:sz w:val="28"/>
          <w:szCs w:val="28"/>
        </w:rPr>
      </w:pPr>
    </w:p>
    <w:p w:rsidR="001071C5" w:rsidRPr="00437A2B" w:rsidRDefault="001071C5" w:rsidP="00061EBA">
      <w:pPr>
        <w:jc w:val="both"/>
        <w:rPr>
          <w:b/>
          <w:sz w:val="28"/>
          <w:szCs w:val="28"/>
        </w:rPr>
      </w:pP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416D1D">
        <w:rPr>
          <w:b/>
          <w:bCs/>
          <w:sz w:val="28"/>
          <w:szCs w:val="28"/>
        </w:rPr>
        <w:lastRenderedPageBreak/>
        <w:t>Социальная политика</w:t>
      </w:r>
    </w:p>
    <w:p w:rsidR="00061EBA" w:rsidRPr="00416D1D" w:rsidRDefault="00061EBA" w:rsidP="00061EBA">
      <w:pPr>
        <w:jc w:val="center"/>
        <w:rPr>
          <w:b/>
          <w:bCs/>
          <w:sz w:val="28"/>
          <w:szCs w:val="28"/>
        </w:rPr>
      </w:pPr>
    </w:p>
    <w:p w:rsidR="00061EBA" w:rsidRDefault="00061EBA" w:rsidP="00061EBA">
      <w:pPr>
        <w:jc w:val="both"/>
        <w:rPr>
          <w:sz w:val="28"/>
          <w:szCs w:val="28"/>
        </w:rPr>
      </w:pPr>
      <w:r w:rsidRPr="00E95177">
        <w:rPr>
          <w:sz w:val="28"/>
          <w:szCs w:val="28"/>
        </w:rPr>
        <w:t xml:space="preserve">По подразделу </w:t>
      </w:r>
      <w:r w:rsidRPr="00E95177">
        <w:rPr>
          <w:b/>
          <w:sz w:val="28"/>
          <w:szCs w:val="28"/>
        </w:rPr>
        <w:t>«Пенсионное обеспечение»</w:t>
      </w:r>
      <w:r w:rsidRPr="00E95177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  н</w:t>
      </w:r>
      <w:r w:rsidRPr="00E95177">
        <w:rPr>
          <w:sz w:val="28"/>
          <w:szCs w:val="28"/>
        </w:rPr>
        <w:t>епрограммные расходы</w:t>
      </w:r>
      <w:r>
        <w:rPr>
          <w:sz w:val="28"/>
          <w:szCs w:val="28"/>
        </w:rPr>
        <w:t>,</w:t>
      </w:r>
      <w:r w:rsidRPr="00E95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E95177">
        <w:rPr>
          <w:sz w:val="28"/>
          <w:szCs w:val="28"/>
        </w:rPr>
        <w:t>предусмотрены  на доплату пенсии  муниципальных служащих</w:t>
      </w:r>
      <w:r>
        <w:rPr>
          <w:sz w:val="28"/>
          <w:szCs w:val="28"/>
        </w:rPr>
        <w:t xml:space="preserve"> и </w:t>
      </w:r>
      <w:r w:rsidRPr="00E9517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ляет</w:t>
      </w:r>
      <w:r w:rsidRPr="00E95177">
        <w:rPr>
          <w:sz w:val="28"/>
          <w:szCs w:val="28"/>
        </w:rPr>
        <w:t xml:space="preserve"> за отчетный период </w:t>
      </w:r>
      <w:r w:rsidR="004C2E14">
        <w:rPr>
          <w:sz w:val="28"/>
          <w:szCs w:val="28"/>
        </w:rPr>
        <w:t>242,7</w:t>
      </w:r>
      <w:r w:rsidRPr="00E95177">
        <w:rPr>
          <w:sz w:val="28"/>
          <w:szCs w:val="28"/>
        </w:rPr>
        <w:t xml:space="preserve"> тыс. руб., или </w:t>
      </w:r>
      <w:r w:rsidR="004C2E14">
        <w:rPr>
          <w:sz w:val="28"/>
          <w:szCs w:val="28"/>
        </w:rPr>
        <w:t>74,90</w:t>
      </w:r>
      <w:r w:rsidRPr="00E95177">
        <w:rPr>
          <w:sz w:val="28"/>
          <w:szCs w:val="28"/>
        </w:rPr>
        <w:t xml:space="preserve"> % к уточненному годовому плану.</w:t>
      </w:r>
    </w:p>
    <w:p w:rsidR="00061EBA" w:rsidRPr="00F91DC0" w:rsidRDefault="00061EBA" w:rsidP="00061EBA">
      <w:pPr>
        <w:jc w:val="both"/>
        <w:rPr>
          <w:color w:val="000000"/>
          <w:sz w:val="28"/>
          <w:szCs w:val="28"/>
        </w:rPr>
      </w:pPr>
      <w:r w:rsidRPr="00F91DC0">
        <w:rPr>
          <w:sz w:val="28"/>
          <w:szCs w:val="28"/>
        </w:rPr>
        <w:t xml:space="preserve">По подразделу   </w:t>
      </w:r>
      <w:r w:rsidRPr="00F91DC0">
        <w:rPr>
          <w:b/>
          <w:sz w:val="28"/>
          <w:szCs w:val="28"/>
        </w:rPr>
        <w:t>«Социальное обеспечение населения»</w:t>
      </w:r>
      <w:r w:rsidRPr="00F91DC0">
        <w:rPr>
          <w:sz w:val="28"/>
          <w:szCs w:val="28"/>
        </w:rPr>
        <w:t xml:space="preserve"> расходы бюджета сельского поселения представлены</w:t>
      </w:r>
      <w:r w:rsidRPr="00F91DC0">
        <w:rPr>
          <w:color w:val="000000"/>
          <w:sz w:val="28"/>
          <w:szCs w:val="28"/>
        </w:rPr>
        <w:t xml:space="preserve"> целевой программой «Поддержка молодых семей сельского поселения Красный Профинтерн в приобретении (строительстве) жилья» и составили </w:t>
      </w:r>
      <w:r w:rsidR="005F6CB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F91DC0">
        <w:rPr>
          <w:color w:val="000000"/>
          <w:sz w:val="28"/>
          <w:szCs w:val="28"/>
        </w:rPr>
        <w:t>руб</w:t>
      </w:r>
      <w:r w:rsidR="0050593D">
        <w:rPr>
          <w:color w:val="000000"/>
          <w:sz w:val="28"/>
          <w:szCs w:val="28"/>
        </w:rPr>
        <w:t>.</w:t>
      </w:r>
      <w:r w:rsidR="005F6CB9">
        <w:rPr>
          <w:color w:val="000000"/>
          <w:sz w:val="28"/>
          <w:szCs w:val="28"/>
        </w:rPr>
        <w:t>, расходы пред</w:t>
      </w:r>
      <w:r w:rsidR="004C2E14">
        <w:rPr>
          <w:color w:val="000000"/>
          <w:sz w:val="28"/>
          <w:szCs w:val="28"/>
        </w:rPr>
        <w:t>усмотрены 4 квартале</w:t>
      </w:r>
      <w:r w:rsidR="005F6CB9">
        <w:rPr>
          <w:color w:val="000000"/>
          <w:sz w:val="28"/>
          <w:szCs w:val="28"/>
        </w:rPr>
        <w:t>.</w:t>
      </w:r>
    </w:p>
    <w:p w:rsidR="00061EBA" w:rsidRPr="00852B6C" w:rsidRDefault="00061EBA" w:rsidP="00061EBA">
      <w:pPr>
        <w:jc w:val="both"/>
      </w:pPr>
    </w:p>
    <w:p w:rsidR="00061EBA" w:rsidRDefault="00061EBA" w:rsidP="00061EBA">
      <w:pPr>
        <w:jc w:val="center"/>
        <w:rPr>
          <w:b/>
          <w:bCs/>
          <w:sz w:val="28"/>
          <w:szCs w:val="28"/>
        </w:rPr>
      </w:pPr>
      <w:r w:rsidRPr="00F91DC0">
        <w:rPr>
          <w:b/>
          <w:bCs/>
          <w:sz w:val="28"/>
          <w:szCs w:val="28"/>
        </w:rPr>
        <w:t>Физическая культура  и спорт</w:t>
      </w:r>
    </w:p>
    <w:p w:rsidR="00061EBA" w:rsidRPr="00F91DC0" w:rsidRDefault="00061EBA" w:rsidP="00061EBA">
      <w:pPr>
        <w:jc w:val="center"/>
        <w:rPr>
          <w:b/>
          <w:bCs/>
          <w:sz w:val="28"/>
          <w:szCs w:val="28"/>
        </w:rPr>
      </w:pPr>
    </w:p>
    <w:p w:rsidR="00061EBA" w:rsidRPr="004825D9" w:rsidRDefault="00061EBA" w:rsidP="00061EBA">
      <w:pPr>
        <w:jc w:val="both"/>
        <w:rPr>
          <w:color w:val="000000"/>
          <w:sz w:val="20"/>
          <w:szCs w:val="20"/>
        </w:rPr>
      </w:pPr>
      <w:r w:rsidRPr="004825D9">
        <w:rPr>
          <w:sz w:val="28"/>
          <w:szCs w:val="28"/>
        </w:rPr>
        <w:t>По подразделу «Массовый спорт» расходы бюджета сельского поселения составили</w:t>
      </w:r>
      <w:r>
        <w:rPr>
          <w:sz w:val="28"/>
          <w:szCs w:val="28"/>
        </w:rPr>
        <w:t xml:space="preserve">  0 тыс. руб</w:t>
      </w:r>
      <w:r w:rsidRPr="004825D9">
        <w:rPr>
          <w:sz w:val="28"/>
          <w:szCs w:val="28"/>
        </w:rPr>
        <w:t>.</w:t>
      </w:r>
      <w:r w:rsidR="005F6CB9">
        <w:rPr>
          <w:sz w:val="28"/>
          <w:szCs w:val="28"/>
        </w:rPr>
        <w:t xml:space="preserve">, по данному разделу </w:t>
      </w:r>
      <w:r w:rsidRPr="004825D9">
        <w:rPr>
          <w:sz w:val="28"/>
          <w:szCs w:val="28"/>
        </w:rPr>
        <w:t>отражают расходы</w:t>
      </w:r>
      <w:r w:rsidRPr="004825D9">
        <w:rPr>
          <w:color w:val="000000"/>
          <w:sz w:val="28"/>
          <w:szCs w:val="28"/>
        </w:rPr>
        <w:t xml:space="preserve"> по целевой программе сельского поселения Красный Профинтерн «Развитие физической культуры и спорта в сельском поселении Красный Профинтерн</w:t>
      </w:r>
      <w:r>
        <w:rPr>
          <w:color w:val="000000"/>
          <w:sz w:val="20"/>
          <w:szCs w:val="20"/>
        </w:rPr>
        <w:t>.</w:t>
      </w:r>
    </w:p>
    <w:p w:rsidR="00061EBA" w:rsidRPr="00F91DC0" w:rsidRDefault="00061EBA" w:rsidP="00061EBA">
      <w:pPr>
        <w:jc w:val="both"/>
      </w:pPr>
    </w:p>
    <w:p w:rsidR="00061EBA" w:rsidRDefault="00061EBA" w:rsidP="00061EBA">
      <w:pPr>
        <w:jc w:val="both"/>
        <w:rPr>
          <w:sz w:val="28"/>
          <w:szCs w:val="28"/>
        </w:rPr>
      </w:pPr>
      <w:r w:rsidRPr="009E60C4">
        <w:rPr>
          <w:sz w:val="28"/>
          <w:szCs w:val="28"/>
        </w:rPr>
        <w:t>Дефици</w:t>
      </w:r>
      <w:r>
        <w:rPr>
          <w:sz w:val="28"/>
          <w:szCs w:val="28"/>
        </w:rPr>
        <w:t>т бюджета  по состоянию на  01.</w:t>
      </w:r>
      <w:r w:rsidR="00F61DD3">
        <w:rPr>
          <w:sz w:val="28"/>
          <w:szCs w:val="28"/>
        </w:rPr>
        <w:t>10</w:t>
      </w:r>
      <w:r w:rsidRPr="009E60C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55E4F">
        <w:rPr>
          <w:sz w:val="28"/>
          <w:szCs w:val="28"/>
        </w:rPr>
        <w:t>1</w:t>
      </w:r>
      <w:r w:rsidRPr="009E60C4">
        <w:rPr>
          <w:sz w:val="28"/>
          <w:szCs w:val="28"/>
        </w:rPr>
        <w:t xml:space="preserve"> года сложился в сумме       </w:t>
      </w:r>
      <w:r w:rsidR="00F61DD3">
        <w:rPr>
          <w:sz w:val="28"/>
          <w:szCs w:val="28"/>
        </w:rPr>
        <w:t>1 473,4</w:t>
      </w:r>
      <w:r w:rsidRPr="009E60C4">
        <w:rPr>
          <w:sz w:val="28"/>
          <w:szCs w:val="28"/>
        </w:rPr>
        <w:t xml:space="preserve"> тыс. руб. 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Default="00061EBA" w:rsidP="00061EBA">
      <w:pPr>
        <w:jc w:val="both"/>
        <w:rPr>
          <w:sz w:val="28"/>
          <w:szCs w:val="28"/>
        </w:rPr>
      </w:pPr>
      <w:r w:rsidRPr="00CC3496">
        <w:rPr>
          <w:sz w:val="28"/>
          <w:szCs w:val="28"/>
        </w:rPr>
        <w:t>Дебиторская задолженность</w:t>
      </w:r>
      <w:r w:rsidRPr="00B75EB2">
        <w:rPr>
          <w:sz w:val="28"/>
          <w:szCs w:val="28"/>
        </w:rPr>
        <w:t xml:space="preserve"> </w:t>
      </w:r>
      <w:r w:rsidRPr="00CC3496">
        <w:rPr>
          <w:sz w:val="28"/>
          <w:szCs w:val="28"/>
        </w:rPr>
        <w:t>составляет на 01.</w:t>
      </w:r>
      <w:r w:rsidR="00F61DD3">
        <w:rPr>
          <w:sz w:val="28"/>
          <w:szCs w:val="28"/>
        </w:rPr>
        <w:t>10</w:t>
      </w:r>
      <w:r w:rsidR="008B7ED9">
        <w:rPr>
          <w:sz w:val="28"/>
          <w:szCs w:val="28"/>
        </w:rPr>
        <w:t>.2021</w:t>
      </w:r>
      <w:r w:rsidRPr="00CC3496">
        <w:rPr>
          <w:sz w:val="28"/>
          <w:szCs w:val="28"/>
        </w:rPr>
        <w:t xml:space="preserve"> года  </w:t>
      </w:r>
      <w:proofErr w:type="gramStart"/>
      <w:r w:rsidRPr="00CC349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61EBA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6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сельского поселения Красный Профинтерн</w:t>
      </w:r>
      <w:r w:rsidRPr="00CC3496">
        <w:rPr>
          <w:sz w:val="28"/>
          <w:szCs w:val="28"/>
        </w:rPr>
        <w:t xml:space="preserve">  в сумме   </w:t>
      </w:r>
      <w:r w:rsidR="00D470C1">
        <w:rPr>
          <w:sz w:val="28"/>
          <w:szCs w:val="28"/>
        </w:rPr>
        <w:t>1</w:t>
      </w:r>
      <w:r w:rsidR="00F61DD3">
        <w:rPr>
          <w:sz w:val="28"/>
          <w:szCs w:val="28"/>
        </w:rPr>
        <w:t>69</w:t>
      </w:r>
      <w:r w:rsidR="00D470C1">
        <w:rPr>
          <w:sz w:val="28"/>
          <w:szCs w:val="28"/>
        </w:rPr>
        <w:t>,</w:t>
      </w:r>
      <w:r w:rsidR="00F61DD3">
        <w:rPr>
          <w:sz w:val="28"/>
          <w:szCs w:val="28"/>
        </w:rPr>
        <w:t>2</w:t>
      </w:r>
      <w:r w:rsidR="00D470C1">
        <w:rPr>
          <w:sz w:val="28"/>
          <w:szCs w:val="28"/>
        </w:rPr>
        <w:t xml:space="preserve"> тыс. </w:t>
      </w:r>
      <w:proofErr w:type="spellStart"/>
      <w:r w:rsidR="00D470C1">
        <w:rPr>
          <w:sz w:val="28"/>
          <w:szCs w:val="28"/>
        </w:rPr>
        <w:t>руб</w:t>
      </w:r>
      <w:proofErr w:type="spellEnd"/>
      <w:r w:rsidR="00D470C1">
        <w:rPr>
          <w:sz w:val="28"/>
          <w:szCs w:val="28"/>
        </w:rPr>
        <w:t xml:space="preserve"> (авансовые платежи за э/энергию</w:t>
      </w:r>
      <w:r w:rsidR="00F61DD3">
        <w:rPr>
          <w:sz w:val="28"/>
          <w:szCs w:val="28"/>
        </w:rPr>
        <w:t xml:space="preserve"> и капремонт</w:t>
      </w:r>
      <w:r w:rsidR="00D470C1">
        <w:rPr>
          <w:sz w:val="28"/>
          <w:szCs w:val="28"/>
        </w:rPr>
        <w:t>).</w:t>
      </w:r>
    </w:p>
    <w:p w:rsidR="00061EBA" w:rsidRPr="00CC3496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-МКУ «Центр развития территории </w:t>
      </w:r>
      <w:r w:rsidR="008B7ED9">
        <w:rPr>
          <w:sz w:val="28"/>
          <w:szCs w:val="28"/>
        </w:rPr>
        <w:t xml:space="preserve">СП Красный Профинтерн» в сумме </w:t>
      </w:r>
      <w:r w:rsidR="00F61DD3">
        <w:rPr>
          <w:sz w:val="28"/>
          <w:szCs w:val="28"/>
        </w:rPr>
        <w:t>33,1</w:t>
      </w:r>
      <w:r>
        <w:rPr>
          <w:sz w:val="28"/>
          <w:szCs w:val="28"/>
        </w:rPr>
        <w:t xml:space="preserve"> руб</w:t>
      </w:r>
      <w:r w:rsidR="00D470C1">
        <w:rPr>
          <w:sz w:val="28"/>
          <w:szCs w:val="28"/>
        </w:rPr>
        <w:t>. (авансовые платежи за э/энергию</w:t>
      </w:r>
      <w:r w:rsidR="00F61DD3">
        <w:rPr>
          <w:sz w:val="28"/>
          <w:szCs w:val="28"/>
        </w:rPr>
        <w:t xml:space="preserve"> и горюче-смазочные материалы</w:t>
      </w:r>
      <w:r w:rsidR="00D470C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C3496">
        <w:rPr>
          <w:sz w:val="28"/>
          <w:szCs w:val="28"/>
        </w:rPr>
        <w:t xml:space="preserve">        </w:t>
      </w:r>
    </w:p>
    <w:p w:rsidR="00061EBA" w:rsidRDefault="00061EBA" w:rsidP="00061EBA">
      <w:pPr>
        <w:jc w:val="both"/>
        <w:rPr>
          <w:sz w:val="28"/>
          <w:szCs w:val="28"/>
        </w:rPr>
      </w:pPr>
    </w:p>
    <w:p w:rsidR="00061EBA" w:rsidRDefault="00061EBA" w:rsidP="00061EBA">
      <w:pPr>
        <w:jc w:val="both"/>
        <w:rPr>
          <w:sz w:val="28"/>
          <w:szCs w:val="28"/>
        </w:rPr>
      </w:pPr>
      <w:r w:rsidRPr="00CC3496">
        <w:rPr>
          <w:sz w:val="28"/>
          <w:szCs w:val="28"/>
        </w:rPr>
        <w:t xml:space="preserve">Кредиторская задолженность на конец отчетного периода  </w:t>
      </w:r>
      <w:r>
        <w:rPr>
          <w:sz w:val="28"/>
          <w:szCs w:val="28"/>
        </w:rPr>
        <w:t>составляет</w:t>
      </w:r>
      <w:r w:rsidRPr="00CC3496">
        <w:rPr>
          <w:sz w:val="28"/>
          <w:szCs w:val="28"/>
        </w:rPr>
        <w:t xml:space="preserve"> </w:t>
      </w:r>
      <w:proofErr w:type="gramStart"/>
      <w:r w:rsidRPr="00CC349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61EBA" w:rsidRDefault="00061EBA" w:rsidP="00061EBA">
      <w:pPr>
        <w:jc w:val="both"/>
        <w:rPr>
          <w:sz w:val="28"/>
          <w:szCs w:val="28"/>
        </w:rPr>
      </w:pPr>
      <w:r w:rsidRPr="00CC349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C3496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сельского поселения Красный Профинтерн</w:t>
      </w:r>
      <w:r w:rsidRPr="00CC3496">
        <w:rPr>
          <w:sz w:val="28"/>
          <w:szCs w:val="28"/>
        </w:rPr>
        <w:t xml:space="preserve">  в сумме   </w:t>
      </w:r>
      <w:r w:rsidR="00F61DD3">
        <w:rPr>
          <w:sz w:val="28"/>
          <w:szCs w:val="28"/>
        </w:rPr>
        <w:t>4,0</w:t>
      </w:r>
      <w:r w:rsidRPr="00CC349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061EBA" w:rsidRPr="00CC3496" w:rsidRDefault="00061EBA" w:rsidP="000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-МКУ «Центр развития территории СП Красный Профинтерн» в сумме </w:t>
      </w:r>
      <w:r w:rsidR="00F61DD3">
        <w:rPr>
          <w:sz w:val="28"/>
          <w:szCs w:val="28"/>
        </w:rPr>
        <w:t>2 562,1</w:t>
      </w:r>
      <w:r>
        <w:rPr>
          <w:sz w:val="28"/>
          <w:szCs w:val="28"/>
        </w:rPr>
        <w:t xml:space="preserve"> тыс. руб.</w:t>
      </w:r>
      <w:r w:rsidR="00D470C1">
        <w:rPr>
          <w:sz w:val="28"/>
          <w:szCs w:val="28"/>
        </w:rPr>
        <w:t xml:space="preserve"> (летнее содержание дорог</w:t>
      </w:r>
      <w:r w:rsidR="00721A04">
        <w:rPr>
          <w:sz w:val="28"/>
          <w:szCs w:val="28"/>
        </w:rPr>
        <w:t xml:space="preserve"> 380,9 тыс. руб.</w:t>
      </w:r>
      <w:r w:rsidR="00F61DD3">
        <w:rPr>
          <w:sz w:val="28"/>
          <w:szCs w:val="28"/>
        </w:rPr>
        <w:t xml:space="preserve">; </w:t>
      </w:r>
      <w:r w:rsidR="00721A04">
        <w:rPr>
          <w:sz w:val="28"/>
          <w:szCs w:val="28"/>
        </w:rPr>
        <w:t xml:space="preserve">ремонт дороги ул. Вокзальная </w:t>
      </w:r>
      <w:r w:rsidR="00F61DD3">
        <w:rPr>
          <w:sz w:val="28"/>
          <w:szCs w:val="28"/>
        </w:rPr>
        <w:t xml:space="preserve">2 181,2 тыс. руб. </w:t>
      </w:r>
      <w:r w:rsidR="00D470C1">
        <w:rPr>
          <w:sz w:val="28"/>
          <w:szCs w:val="28"/>
        </w:rPr>
        <w:t>– областные денежные средства)</w:t>
      </w:r>
      <w:r w:rsidRPr="00CC3496">
        <w:rPr>
          <w:sz w:val="28"/>
          <w:szCs w:val="28"/>
        </w:rPr>
        <w:t xml:space="preserve">      </w:t>
      </w:r>
    </w:p>
    <w:p w:rsidR="00061EBA" w:rsidRPr="00EC7E74" w:rsidRDefault="00061EBA" w:rsidP="00061EBA">
      <w:pPr>
        <w:jc w:val="both"/>
        <w:rPr>
          <w:b/>
          <w:bCs/>
          <w:sz w:val="20"/>
          <w:szCs w:val="20"/>
        </w:rPr>
      </w:pPr>
      <w:r w:rsidRPr="00EC7E74">
        <w:rPr>
          <w:b/>
          <w:bCs/>
          <w:sz w:val="20"/>
          <w:szCs w:val="20"/>
        </w:rPr>
        <w:t xml:space="preserve"> </w:t>
      </w:r>
    </w:p>
    <w:p w:rsidR="00061EBA" w:rsidRPr="00EC7E74" w:rsidRDefault="00061EBA" w:rsidP="00061EBA">
      <w:pPr>
        <w:jc w:val="both"/>
        <w:rPr>
          <w:bCs/>
          <w:sz w:val="28"/>
          <w:szCs w:val="28"/>
        </w:rPr>
      </w:pPr>
    </w:p>
    <w:p w:rsidR="00061EBA" w:rsidRPr="00EC7E74" w:rsidRDefault="00061EBA" w:rsidP="00061EB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61EBA" w:rsidRPr="00EC7E74" w:rsidRDefault="00061EBA" w:rsidP="00061EBA">
      <w:pPr>
        <w:tabs>
          <w:tab w:val="left" w:pos="1080"/>
        </w:tabs>
        <w:jc w:val="both"/>
        <w:rPr>
          <w:sz w:val="28"/>
          <w:szCs w:val="28"/>
        </w:rPr>
      </w:pPr>
      <w:r w:rsidRPr="00EC7E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</w:p>
    <w:p w:rsidR="00061EBA" w:rsidRPr="00F94241" w:rsidRDefault="008B7ED9" w:rsidP="008B7ED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61EBA" w:rsidRPr="00F94241">
        <w:rPr>
          <w:sz w:val="28"/>
          <w:szCs w:val="28"/>
        </w:rPr>
        <w:t xml:space="preserve">уководитель ф/э отдела                 </w:t>
      </w:r>
      <w:r>
        <w:rPr>
          <w:sz w:val="28"/>
          <w:szCs w:val="28"/>
        </w:rPr>
        <w:t xml:space="preserve">                                     </w:t>
      </w:r>
      <w:r w:rsidR="00061EBA" w:rsidRPr="00F9424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Васильева О.В.</w:t>
      </w:r>
    </w:p>
    <w:p w:rsidR="00061EBA" w:rsidRDefault="00061EBA" w:rsidP="00AF1DA1">
      <w:pPr>
        <w:pStyle w:val="12"/>
        <w:ind w:left="-567" w:firstLine="567"/>
        <w:jc w:val="left"/>
      </w:pPr>
    </w:p>
    <w:p w:rsidR="00061EBA" w:rsidRDefault="00061EBA" w:rsidP="00AF1DA1">
      <w:pPr>
        <w:pStyle w:val="12"/>
        <w:ind w:left="-567" w:firstLine="567"/>
        <w:jc w:val="left"/>
      </w:pPr>
    </w:p>
    <w:p w:rsidR="0006471C" w:rsidRDefault="0006471C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E07F27" w:rsidRDefault="00E07F27" w:rsidP="00AF1DA1">
      <w:pPr>
        <w:pStyle w:val="12"/>
        <w:ind w:left="-567" w:firstLine="567"/>
        <w:jc w:val="left"/>
      </w:pPr>
    </w:p>
    <w:p w:rsidR="004667D4" w:rsidRDefault="004667D4" w:rsidP="004667D4"/>
    <w:sectPr w:rsidR="004667D4" w:rsidSect="005F7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BA7"/>
    <w:multiLevelType w:val="hybridMultilevel"/>
    <w:tmpl w:val="E948F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3F8"/>
    <w:multiLevelType w:val="hybridMultilevel"/>
    <w:tmpl w:val="650CDAA6"/>
    <w:lvl w:ilvl="0" w:tplc="0B4CAAD0">
      <w:start w:val="7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BAD"/>
    <w:multiLevelType w:val="hybridMultilevel"/>
    <w:tmpl w:val="341C91D2"/>
    <w:lvl w:ilvl="0" w:tplc="F5681C9E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7078F"/>
    <w:multiLevelType w:val="hybridMultilevel"/>
    <w:tmpl w:val="23C6C0F0"/>
    <w:lvl w:ilvl="0" w:tplc="AE86012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50D66"/>
    <w:multiLevelType w:val="hybridMultilevel"/>
    <w:tmpl w:val="F94092B6"/>
    <w:lvl w:ilvl="0" w:tplc="08B43B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36A33"/>
    <w:multiLevelType w:val="hybridMultilevel"/>
    <w:tmpl w:val="DA6CE34E"/>
    <w:lvl w:ilvl="0" w:tplc="3B269B2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32DC7"/>
    <w:multiLevelType w:val="hybridMultilevel"/>
    <w:tmpl w:val="49560010"/>
    <w:lvl w:ilvl="0" w:tplc="87703A9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CA35400"/>
    <w:multiLevelType w:val="hybridMultilevel"/>
    <w:tmpl w:val="EEB059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42BC3"/>
    <w:multiLevelType w:val="hybridMultilevel"/>
    <w:tmpl w:val="80AA6B02"/>
    <w:lvl w:ilvl="0" w:tplc="BBF05F6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86D86"/>
    <w:multiLevelType w:val="hybridMultilevel"/>
    <w:tmpl w:val="03CE359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B58C1"/>
    <w:multiLevelType w:val="hybridMultilevel"/>
    <w:tmpl w:val="015A5942"/>
    <w:lvl w:ilvl="0" w:tplc="5D0AA3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D52E9"/>
    <w:multiLevelType w:val="hybridMultilevel"/>
    <w:tmpl w:val="F30EF78A"/>
    <w:lvl w:ilvl="0" w:tplc="62D62376">
      <w:start w:val="6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73283"/>
    <w:multiLevelType w:val="hybridMultilevel"/>
    <w:tmpl w:val="AF0CFBFE"/>
    <w:lvl w:ilvl="0" w:tplc="B11AD36E">
      <w:start w:val="2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F142B"/>
    <w:multiLevelType w:val="multilevel"/>
    <w:tmpl w:val="D1204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4D92949"/>
    <w:multiLevelType w:val="hybridMultilevel"/>
    <w:tmpl w:val="DA742BEA"/>
    <w:lvl w:ilvl="0" w:tplc="11B0F3A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F7696"/>
    <w:multiLevelType w:val="hybridMultilevel"/>
    <w:tmpl w:val="5E9CEF9A"/>
    <w:lvl w:ilvl="0" w:tplc="A0CAE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26D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27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0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CA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C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09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D671E"/>
    <w:multiLevelType w:val="hybridMultilevel"/>
    <w:tmpl w:val="51824452"/>
    <w:lvl w:ilvl="0" w:tplc="49C22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08F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23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C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A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28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4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E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82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1021B"/>
    <w:multiLevelType w:val="hybridMultilevel"/>
    <w:tmpl w:val="D05A8A3A"/>
    <w:lvl w:ilvl="0" w:tplc="DB6AEA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518EB"/>
    <w:multiLevelType w:val="hybridMultilevel"/>
    <w:tmpl w:val="7A3CD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92CBB"/>
    <w:multiLevelType w:val="hybridMultilevel"/>
    <w:tmpl w:val="ABC63682"/>
    <w:lvl w:ilvl="0" w:tplc="BAB41666">
      <w:start w:val="5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A4845"/>
    <w:multiLevelType w:val="hybridMultilevel"/>
    <w:tmpl w:val="E40AE7B6"/>
    <w:lvl w:ilvl="0" w:tplc="44D87C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E3D8A"/>
    <w:multiLevelType w:val="hybridMultilevel"/>
    <w:tmpl w:val="E946C8EE"/>
    <w:lvl w:ilvl="0" w:tplc="119E574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2705D"/>
    <w:multiLevelType w:val="hybridMultilevel"/>
    <w:tmpl w:val="80C0C918"/>
    <w:lvl w:ilvl="0" w:tplc="C122D92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36F21"/>
    <w:multiLevelType w:val="hybridMultilevel"/>
    <w:tmpl w:val="746A840C"/>
    <w:lvl w:ilvl="0" w:tplc="AC8E3D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31CCE"/>
    <w:multiLevelType w:val="hybridMultilevel"/>
    <w:tmpl w:val="1FD0F3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26157"/>
    <w:multiLevelType w:val="hybridMultilevel"/>
    <w:tmpl w:val="C87E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B68A3"/>
    <w:multiLevelType w:val="hybridMultilevel"/>
    <w:tmpl w:val="EF1474F0"/>
    <w:lvl w:ilvl="0" w:tplc="9472536C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44333"/>
    <w:multiLevelType w:val="hybridMultilevel"/>
    <w:tmpl w:val="45C6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47CE3"/>
    <w:multiLevelType w:val="hybridMultilevel"/>
    <w:tmpl w:val="FF7260D0"/>
    <w:lvl w:ilvl="0" w:tplc="6DA4C30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0C0269"/>
    <w:multiLevelType w:val="multilevel"/>
    <w:tmpl w:val="56E85828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5"/>
  </w:num>
  <w:num w:numId="8">
    <w:abstractNumId w:val="23"/>
  </w:num>
  <w:num w:numId="9">
    <w:abstractNumId w:val="27"/>
  </w:num>
  <w:num w:numId="10">
    <w:abstractNumId w:val="19"/>
  </w:num>
  <w:num w:numId="11">
    <w:abstractNumId w:val="11"/>
  </w:num>
  <w:num w:numId="12">
    <w:abstractNumId w:val="1"/>
  </w:num>
  <w:num w:numId="13">
    <w:abstractNumId w:val="2"/>
  </w:num>
  <w:num w:numId="14">
    <w:abstractNumId w:val="26"/>
  </w:num>
  <w:num w:numId="15">
    <w:abstractNumId w:val="21"/>
  </w:num>
  <w:num w:numId="16">
    <w:abstractNumId w:val="24"/>
  </w:num>
  <w:num w:numId="17">
    <w:abstractNumId w:val="0"/>
  </w:num>
  <w:num w:numId="18">
    <w:abstractNumId w:val="25"/>
  </w:num>
  <w:num w:numId="19">
    <w:abstractNumId w:val="10"/>
  </w:num>
  <w:num w:numId="20">
    <w:abstractNumId w:val="22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3"/>
  </w:num>
  <w:num w:numId="26">
    <w:abstractNumId w:val="14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6794"/>
    <w:rsid w:val="0000123E"/>
    <w:rsid w:val="00003A22"/>
    <w:rsid w:val="00010C32"/>
    <w:rsid w:val="00010EE0"/>
    <w:rsid w:val="00011155"/>
    <w:rsid w:val="00013FFE"/>
    <w:rsid w:val="00014C81"/>
    <w:rsid w:val="000151C4"/>
    <w:rsid w:val="000160C5"/>
    <w:rsid w:val="00016781"/>
    <w:rsid w:val="000207DE"/>
    <w:rsid w:val="00020BFE"/>
    <w:rsid w:val="00020E05"/>
    <w:rsid w:val="00021C5D"/>
    <w:rsid w:val="00021DEC"/>
    <w:rsid w:val="00022F0B"/>
    <w:rsid w:val="00023C15"/>
    <w:rsid w:val="000253A6"/>
    <w:rsid w:val="00027A09"/>
    <w:rsid w:val="00027DC9"/>
    <w:rsid w:val="00031242"/>
    <w:rsid w:val="00031873"/>
    <w:rsid w:val="00032C97"/>
    <w:rsid w:val="0003338A"/>
    <w:rsid w:val="000356BA"/>
    <w:rsid w:val="00035EC2"/>
    <w:rsid w:val="0003790B"/>
    <w:rsid w:val="00037957"/>
    <w:rsid w:val="00040545"/>
    <w:rsid w:val="0004107F"/>
    <w:rsid w:val="0004116A"/>
    <w:rsid w:val="00047852"/>
    <w:rsid w:val="00047DCF"/>
    <w:rsid w:val="000503F4"/>
    <w:rsid w:val="00051664"/>
    <w:rsid w:val="000516B1"/>
    <w:rsid w:val="00052774"/>
    <w:rsid w:val="00055C64"/>
    <w:rsid w:val="00057830"/>
    <w:rsid w:val="00061EBA"/>
    <w:rsid w:val="000645EA"/>
    <w:rsid w:val="0006471C"/>
    <w:rsid w:val="00064872"/>
    <w:rsid w:val="00064B07"/>
    <w:rsid w:val="000656F2"/>
    <w:rsid w:val="00075137"/>
    <w:rsid w:val="0007625F"/>
    <w:rsid w:val="00076B79"/>
    <w:rsid w:val="00080726"/>
    <w:rsid w:val="0008320C"/>
    <w:rsid w:val="00085B85"/>
    <w:rsid w:val="000863C1"/>
    <w:rsid w:val="00086D75"/>
    <w:rsid w:val="000912EB"/>
    <w:rsid w:val="0009219B"/>
    <w:rsid w:val="00095EEE"/>
    <w:rsid w:val="00096C1E"/>
    <w:rsid w:val="000A5315"/>
    <w:rsid w:val="000A7B07"/>
    <w:rsid w:val="000B1BB3"/>
    <w:rsid w:val="000B3401"/>
    <w:rsid w:val="000B4465"/>
    <w:rsid w:val="000B742A"/>
    <w:rsid w:val="000C190D"/>
    <w:rsid w:val="000C28A3"/>
    <w:rsid w:val="000C2B1B"/>
    <w:rsid w:val="000C7DF2"/>
    <w:rsid w:val="000D11E1"/>
    <w:rsid w:val="000D61BF"/>
    <w:rsid w:val="000E0A6E"/>
    <w:rsid w:val="000E25DD"/>
    <w:rsid w:val="000E2A5F"/>
    <w:rsid w:val="000E35F1"/>
    <w:rsid w:val="000E514C"/>
    <w:rsid w:val="000E59A4"/>
    <w:rsid w:val="000E5D07"/>
    <w:rsid w:val="000E764B"/>
    <w:rsid w:val="000E7DE4"/>
    <w:rsid w:val="000F3231"/>
    <w:rsid w:val="000F4BE2"/>
    <w:rsid w:val="000F5140"/>
    <w:rsid w:val="000F7E68"/>
    <w:rsid w:val="0010040E"/>
    <w:rsid w:val="00101F68"/>
    <w:rsid w:val="0010488D"/>
    <w:rsid w:val="00105376"/>
    <w:rsid w:val="00105C0A"/>
    <w:rsid w:val="00105EBF"/>
    <w:rsid w:val="00105F48"/>
    <w:rsid w:val="00105F49"/>
    <w:rsid w:val="00106621"/>
    <w:rsid w:val="001071C5"/>
    <w:rsid w:val="0011129B"/>
    <w:rsid w:val="001131C8"/>
    <w:rsid w:val="001131F3"/>
    <w:rsid w:val="0011380E"/>
    <w:rsid w:val="001139A6"/>
    <w:rsid w:val="001143CC"/>
    <w:rsid w:val="001143DB"/>
    <w:rsid w:val="00114CF8"/>
    <w:rsid w:val="00115554"/>
    <w:rsid w:val="00115EFE"/>
    <w:rsid w:val="00116A92"/>
    <w:rsid w:val="00117F9F"/>
    <w:rsid w:val="001208CB"/>
    <w:rsid w:val="001220E2"/>
    <w:rsid w:val="001224E2"/>
    <w:rsid w:val="00122D3F"/>
    <w:rsid w:val="00123731"/>
    <w:rsid w:val="001244BE"/>
    <w:rsid w:val="0012468A"/>
    <w:rsid w:val="001249D0"/>
    <w:rsid w:val="001303AD"/>
    <w:rsid w:val="0013215C"/>
    <w:rsid w:val="0013582E"/>
    <w:rsid w:val="00136A6B"/>
    <w:rsid w:val="0013755E"/>
    <w:rsid w:val="001411C5"/>
    <w:rsid w:val="0014352F"/>
    <w:rsid w:val="001464A1"/>
    <w:rsid w:val="00150D1A"/>
    <w:rsid w:val="00151519"/>
    <w:rsid w:val="00151650"/>
    <w:rsid w:val="001516E5"/>
    <w:rsid w:val="00151FB1"/>
    <w:rsid w:val="0015575E"/>
    <w:rsid w:val="0015649F"/>
    <w:rsid w:val="00156794"/>
    <w:rsid w:val="0016123A"/>
    <w:rsid w:val="00161740"/>
    <w:rsid w:val="00161924"/>
    <w:rsid w:val="00162B3C"/>
    <w:rsid w:val="00171717"/>
    <w:rsid w:val="0017232F"/>
    <w:rsid w:val="001735DE"/>
    <w:rsid w:val="001860AA"/>
    <w:rsid w:val="0018676F"/>
    <w:rsid w:val="0018781A"/>
    <w:rsid w:val="00191CA5"/>
    <w:rsid w:val="00191E61"/>
    <w:rsid w:val="00193536"/>
    <w:rsid w:val="001A0103"/>
    <w:rsid w:val="001A1E0E"/>
    <w:rsid w:val="001A20AB"/>
    <w:rsid w:val="001A353D"/>
    <w:rsid w:val="001A3A85"/>
    <w:rsid w:val="001A4185"/>
    <w:rsid w:val="001A43A4"/>
    <w:rsid w:val="001A4EB5"/>
    <w:rsid w:val="001A6954"/>
    <w:rsid w:val="001B23BD"/>
    <w:rsid w:val="001B6DDB"/>
    <w:rsid w:val="001C018B"/>
    <w:rsid w:val="001C20FF"/>
    <w:rsid w:val="001C3BAE"/>
    <w:rsid w:val="001C50BA"/>
    <w:rsid w:val="001C7E8F"/>
    <w:rsid w:val="001D1216"/>
    <w:rsid w:val="001D6760"/>
    <w:rsid w:val="001D729C"/>
    <w:rsid w:val="001E16E0"/>
    <w:rsid w:val="001E1768"/>
    <w:rsid w:val="001E31A8"/>
    <w:rsid w:val="001F0670"/>
    <w:rsid w:val="001F0E8B"/>
    <w:rsid w:val="001F185D"/>
    <w:rsid w:val="001F1CDB"/>
    <w:rsid w:val="001F270D"/>
    <w:rsid w:val="001F43B0"/>
    <w:rsid w:val="001F62ED"/>
    <w:rsid w:val="001F6DA9"/>
    <w:rsid w:val="002005C9"/>
    <w:rsid w:val="00200ABA"/>
    <w:rsid w:val="00202F1D"/>
    <w:rsid w:val="002030E6"/>
    <w:rsid w:val="0020496C"/>
    <w:rsid w:val="00207E17"/>
    <w:rsid w:val="00211D28"/>
    <w:rsid w:val="00213AD0"/>
    <w:rsid w:val="0022207A"/>
    <w:rsid w:val="00223016"/>
    <w:rsid w:val="00224F09"/>
    <w:rsid w:val="00225633"/>
    <w:rsid w:val="002263C3"/>
    <w:rsid w:val="002277EB"/>
    <w:rsid w:val="0022798C"/>
    <w:rsid w:val="00233117"/>
    <w:rsid w:val="002336DA"/>
    <w:rsid w:val="00240834"/>
    <w:rsid w:val="002506B3"/>
    <w:rsid w:val="00251384"/>
    <w:rsid w:val="00251740"/>
    <w:rsid w:val="0025289B"/>
    <w:rsid w:val="00253AF1"/>
    <w:rsid w:val="002560C6"/>
    <w:rsid w:val="00264D67"/>
    <w:rsid w:val="00265853"/>
    <w:rsid w:val="00265F62"/>
    <w:rsid w:val="00270AFD"/>
    <w:rsid w:val="00270B92"/>
    <w:rsid w:val="00270B9A"/>
    <w:rsid w:val="00272E9C"/>
    <w:rsid w:val="00277183"/>
    <w:rsid w:val="002773EB"/>
    <w:rsid w:val="00283C87"/>
    <w:rsid w:val="00286869"/>
    <w:rsid w:val="002877D2"/>
    <w:rsid w:val="002911ED"/>
    <w:rsid w:val="002959A2"/>
    <w:rsid w:val="00296CB6"/>
    <w:rsid w:val="00297E00"/>
    <w:rsid w:val="002A274C"/>
    <w:rsid w:val="002A2AB9"/>
    <w:rsid w:val="002A3730"/>
    <w:rsid w:val="002A52A1"/>
    <w:rsid w:val="002A7CA3"/>
    <w:rsid w:val="002A7EE6"/>
    <w:rsid w:val="002B01F4"/>
    <w:rsid w:val="002B040E"/>
    <w:rsid w:val="002B1850"/>
    <w:rsid w:val="002B36BE"/>
    <w:rsid w:val="002B56D0"/>
    <w:rsid w:val="002B642F"/>
    <w:rsid w:val="002B7807"/>
    <w:rsid w:val="002B7C96"/>
    <w:rsid w:val="002C1728"/>
    <w:rsid w:val="002C5CEF"/>
    <w:rsid w:val="002C63AE"/>
    <w:rsid w:val="002C73F8"/>
    <w:rsid w:val="002C7BC4"/>
    <w:rsid w:val="002D1DDE"/>
    <w:rsid w:val="002D1E0B"/>
    <w:rsid w:val="002D2AC8"/>
    <w:rsid w:val="002D54B6"/>
    <w:rsid w:val="002D7546"/>
    <w:rsid w:val="002D7892"/>
    <w:rsid w:val="002E1B37"/>
    <w:rsid w:val="002E1C53"/>
    <w:rsid w:val="002E4647"/>
    <w:rsid w:val="002E6B78"/>
    <w:rsid w:val="002E6F9B"/>
    <w:rsid w:val="002F0DFD"/>
    <w:rsid w:val="002F3A25"/>
    <w:rsid w:val="002F3B37"/>
    <w:rsid w:val="002F5C2E"/>
    <w:rsid w:val="003017D5"/>
    <w:rsid w:val="00301E32"/>
    <w:rsid w:val="00304415"/>
    <w:rsid w:val="003045EA"/>
    <w:rsid w:val="00305062"/>
    <w:rsid w:val="003063A1"/>
    <w:rsid w:val="00311067"/>
    <w:rsid w:val="00315FF9"/>
    <w:rsid w:val="00321AAA"/>
    <w:rsid w:val="00324A7B"/>
    <w:rsid w:val="0032557E"/>
    <w:rsid w:val="00334087"/>
    <w:rsid w:val="00334DC8"/>
    <w:rsid w:val="00335044"/>
    <w:rsid w:val="0033713E"/>
    <w:rsid w:val="00340EDA"/>
    <w:rsid w:val="003415D0"/>
    <w:rsid w:val="00341ACD"/>
    <w:rsid w:val="00341E4F"/>
    <w:rsid w:val="00343453"/>
    <w:rsid w:val="00345611"/>
    <w:rsid w:val="0034782F"/>
    <w:rsid w:val="00347DBC"/>
    <w:rsid w:val="003518C0"/>
    <w:rsid w:val="003524BC"/>
    <w:rsid w:val="00352507"/>
    <w:rsid w:val="0035553B"/>
    <w:rsid w:val="00355901"/>
    <w:rsid w:val="00356732"/>
    <w:rsid w:val="00357F82"/>
    <w:rsid w:val="00363A59"/>
    <w:rsid w:val="00363D9A"/>
    <w:rsid w:val="003648DB"/>
    <w:rsid w:val="00366750"/>
    <w:rsid w:val="003673EA"/>
    <w:rsid w:val="0037099B"/>
    <w:rsid w:val="0037279D"/>
    <w:rsid w:val="00372D15"/>
    <w:rsid w:val="00372EF2"/>
    <w:rsid w:val="0037589C"/>
    <w:rsid w:val="00377A54"/>
    <w:rsid w:val="003831F8"/>
    <w:rsid w:val="00384888"/>
    <w:rsid w:val="00384BE8"/>
    <w:rsid w:val="00387328"/>
    <w:rsid w:val="003909D6"/>
    <w:rsid w:val="00393C93"/>
    <w:rsid w:val="0039583C"/>
    <w:rsid w:val="0039607E"/>
    <w:rsid w:val="003A1323"/>
    <w:rsid w:val="003A326F"/>
    <w:rsid w:val="003A3485"/>
    <w:rsid w:val="003A6307"/>
    <w:rsid w:val="003A69C0"/>
    <w:rsid w:val="003B23E5"/>
    <w:rsid w:val="003B27CA"/>
    <w:rsid w:val="003B5577"/>
    <w:rsid w:val="003B55BC"/>
    <w:rsid w:val="003B7CEA"/>
    <w:rsid w:val="003C3280"/>
    <w:rsid w:val="003C3B8B"/>
    <w:rsid w:val="003C4751"/>
    <w:rsid w:val="003C564E"/>
    <w:rsid w:val="003C59CD"/>
    <w:rsid w:val="003C72CC"/>
    <w:rsid w:val="003C77E6"/>
    <w:rsid w:val="003C7E42"/>
    <w:rsid w:val="003D5BC1"/>
    <w:rsid w:val="003E2F1C"/>
    <w:rsid w:val="003E7AA3"/>
    <w:rsid w:val="003F04D5"/>
    <w:rsid w:val="003F1A6C"/>
    <w:rsid w:val="003F1E98"/>
    <w:rsid w:val="003F2926"/>
    <w:rsid w:val="003F2FDC"/>
    <w:rsid w:val="003F3217"/>
    <w:rsid w:val="003F3232"/>
    <w:rsid w:val="003F38F5"/>
    <w:rsid w:val="003F6002"/>
    <w:rsid w:val="003F6035"/>
    <w:rsid w:val="003F6936"/>
    <w:rsid w:val="003F7BBF"/>
    <w:rsid w:val="0040184B"/>
    <w:rsid w:val="00401C9B"/>
    <w:rsid w:val="00401F68"/>
    <w:rsid w:val="004023E5"/>
    <w:rsid w:val="00402BB5"/>
    <w:rsid w:val="00404C4B"/>
    <w:rsid w:val="00405337"/>
    <w:rsid w:val="00406912"/>
    <w:rsid w:val="00407A2B"/>
    <w:rsid w:val="004105B6"/>
    <w:rsid w:val="00410C92"/>
    <w:rsid w:val="00413E5F"/>
    <w:rsid w:val="00415114"/>
    <w:rsid w:val="0041587B"/>
    <w:rsid w:val="00416BBD"/>
    <w:rsid w:val="00416D1D"/>
    <w:rsid w:val="00417D08"/>
    <w:rsid w:val="00421CD0"/>
    <w:rsid w:val="00422087"/>
    <w:rsid w:val="00423C56"/>
    <w:rsid w:val="004267EB"/>
    <w:rsid w:val="00431C68"/>
    <w:rsid w:val="004337E3"/>
    <w:rsid w:val="00437A2B"/>
    <w:rsid w:val="00437B03"/>
    <w:rsid w:val="00437BBF"/>
    <w:rsid w:val="00437D6A"/>
    <w:rsid w:val="0044092F"/>
    <w:rsid w:val="004437DB"/>
    <w:rsid w:val="00444217"/>
    <w:rsid w:val="00445A4B"/>
    <w:rsid w:val="00446795"/>
    <w:rsid w:val="00447F66"/>
    <w:rsid w:val="004503C8"/>
    <w:rsid w:val="00450D7B"/>
    <w:rsid w:val="0045140C"/>
    <w:rsid w:val="00453812"/>
    <w:rsid w:val="00453E50"/>
    <w:rsid w:val="004570DF"/>
    <w:rsid w:val="00463836"/>
    <w:rsid w:val="00463CEE"/>
    <w:rsid w:val="00463E87"/>
    <w:rsid w:val="0046557F"/>
    <w:rsid w:val="00466367"/>
    <w:rsid w:val="004667D4"/>
    <w:rsid w:val="00470AFF"/>
    <w:rsid w:val="00471985"/>
    <w:rsid w:val="00471AB4"/>
    <w:rsid w:val="00472899"/>
    <w:rsid w:val="00474780"/>
    <w:rsid w:val="004753B4"/>
    <w:rsid w:val="00475FCF"/>
    <w:rsid w:val="00477754"/>
    <w:rsid w:val="00477E7C"/>
    <w:rsid w:val="004825D9"/>
    <w:rsid w:val="004826E2"/>
    <w:rsid w:val="004851B1"/>
    <w:rsid w:val="004919A2"/>
    <w:rsid w:val="004930EF"/>
    <w:rsid w:val="004931C3"/>
    <w:rsid w:val="004943AD"/>
    <w:rsid w:val="00495100"/>
    <w:rsid w:val="004A1869"/>
    <w:rsid w:val="004A7689"/>
    <w:rsid w:val="004B1E7A"/>
    <w:rsid w:val="004B3817"/>
    <w:rsid w:val="004B774D"/>
    <w:rsid w:val="004C0696"/>
    <w:rsid w:val="004C2E14"/>
    <w:rsid w:val="004C5028"/>
    <w:rsid w:val="004C5307"/>
    <w:rsid w:val="004C5395"/>
    <w:rsid w:val="004D1250"/>
    <w:rsid w:val="004E0455"/>
    <w:rsid w:val="004E2F58"/>
    <w:rsid w:val="004E3308"/>
    <w:rsid w:val="004E68D6"/>
    <w:rsid w:val="004E690F"/>
    <w:rsid w:val="004E7402"/>
    <w:rsid w:val="004E776C"/>
    <w:rsid w:val="004F05D7"/>
    <w:rsid w:val="004F268D"/>
    <w:rsid w:val="004F3439"/>
    <w:rsid w:val="004F40B9"/>
    <w:rsid w:val="004F5D6A"/>
    <w:rsid w:val="004F6F8F"/>
    <w:rsid w:val="004F7C20"/>
    <w:rsid w:val="005003EE"/>
    <w:rsid w:val="00501D5B"/>
    <w:rsid w:val="00502AE5"/>
    <w:rsid w:val="00504045"/>
    <w:rsid w:val="0050593D"/>
    <w:rsid w:val="00506579"/>
    <w:rsid w:val="00507484"/>
    <w:rsid w:val="00511C1A"/>
    <w:rsid w:val="00514050"/>
    <w:rsid w:val="00515B3C"/>
    <w:rsid w:val="00515B76"/>
    <w:rsid w:val="00515C42"/>
    <w:rsid w:val="00521DC9"/>
    <w:rsid w:val="00525B5B"/>
    <w:rsid w:val="005373BB"/>
    <w:rsid w:val="005374A9"/>
    <w:rsid w:val="00537A73"/>
    <w:rsid w:val="005411B9"/>
    <w:rsid w:val="0054355C"/>
    <w:rsid w:val="00543841"/>
    <w:rsid w:val="00544316"/>
    <w:rsid w:val="00546C21"/>
    <w:rsid w:val="00546CA0"/>
    <w:rsid w:val="00546CCB"/>
    <w:rsid w:val="00550416"/>
    <w:rsid w:val="00550D63"/>
    <w:rsid w:val="00553017"/>
    <w:rsid w:val="00554E53"/>
    <w:rsid w:val="00554F2E"/>
    <w:rsid w:val="0055656F"/>
    <w:rsid w:val="00556F65"/>
    <w:rsid w:val="005605BC"/>
    <w:rsid w:val="00560CD1"/>
    <w:rsid w:val="005629F9"/>
    <w:rsid w:val="00562C82"/>
    <w:rsid w:val="005635EE"/>
    <w:rsid w:val="005637F7"/>
    <w:rsid w:val="005677FB"/>
    <w:rsid w:val="0057130C"/>
    <w:rsid w:val="00573330"/>
    <w:rsid w:val="00574243"/>
    <w:rsid w:val="00575297"/>
    <w:rsid w:val="00575EDD"/>
    <w:rsid w:val="00576B59"/>
    <w:rsid w:val="005775F7"/>
    <w:rsid w:val="00577B55"/>
    <w:rsid w:val="00581F9F"/>
    <w:rsid w:val="00582426"/>
    <w:rsid w:val="005851DF"/>
    <w:rsid w:val="00585320"/>
    <w:rsid w:val="00585DD9"/>
    <w:rsid w:val="0059093F"/>
    <w:rsid w:val="00591763"/>
    <w:rsid w:val="00596BC0"/>
    <w:rsid w:val="00596DE8"/>
    <w:rsid w:val="00597608"/>
    <w:rsid w:val="005A048B"/>
    <w:rsid w:val="005A08DD"/>
    <w:rsid w:val="005A1952"/>
    <w:rsid w:val="005A3D4A"/>
    <w:rsid w:val="005A4BA8"/>
    <w:rsid w:val="005A6108"/>
    <w:rsid w:val="005A72C2"/>
    <w:rsid w:val="005A7C75"/>
    <w:rsid w:val="005B061D"/>
    <w:rsid w:val="005B20EF"/>
    <w:rsid w:val="005B2F08"/>
    <w:rsid w:val="005B42DF"/>
    <w:rsid w:val="005B42F5"/>
    <w:rsid w:val="005B5594"/>
    <w:rsid w:val="005B5E39"/>
    <w:rsid w:val="005B61BD"/>
    <w:rsid w:val="005B777E"/>
    <w:rsid w:val="005B7F3F"/>
    <w:rsid w:val="005C56E1"/>
    <w:rsid w:val="005D1061"/>
    <w:rsid w:val="005D1BAF"/>
    <w:rsid w:val="005D2460"/>
    <w:rsid w:val="005D44C4"/>
    <w:rsid w:val="005D7711"/>
    <w:rsid w:val="005E0A9D"/>
    <w:rsid w:val="005E1B9A"/>
    <w:rsid w:val="005E2CC2"/>
    <w:rsid w:val="005E3C43"/>
    <w:rsid w:val="005E7EA0"/>
    <w:rsid w:val="005F083B"/>
    <w:rsid w:val="005F2250"/>
    <w:rsid w:val="005F3DD5"/>
    <w:rsid w:val="005F6CB9"/>
    <w:rsid w:val="005F72C0"/>
    <w:rsid w:val="005F7429"/>
    <w:rsid w:val="00600D69"/>
    <w:rsid w:val="00600F3B"/>
    <w:rsid w:val="00601E47"/>
    <w:rsid w:val="006039A6"/>
    <w:rsid w:val="0060417B"/>
    <w:rsid w:val="00605686"/>
    <w:rsid w:val="0060747E"/>
    <w:rsid w:val="00610840"/>
    <w:rsid w:val="00611856"/>
    <w:rsid w:val="00612D32"/>
    <w:rsid w:val="00617095"/>
    <w:rsid w:val="00622C3C"/>
    <w:rsid w:val="00622D2F"/>
    <w:rsid w:val="0062360B"/>
    <w:rsid w:val="006270BF"/>
    <w:rsid w:val="00631450"/>
    <w:rsid w:val="00631E2C"/>
    <w:rsid w:val="00632DC9"/>
    <w:rsid w:val="00633018"/>
    <w:rsid w:val="0063341C"/>
    <w:rsid w:val="0063468D"/>
    <w:rsid w:val="006357AF"/>
    <w:rsid w:val="00635A4B"/>
    <w:rsid w:val="00635D75"/>
    <w:rsid w:val="00640F6A"/>
    <w:rsid w:val="00641275"/>
    <w:rsid w:val="00644A26"/>
    <w:rsid w:val="00644D9C"/>
    <w:rsid w:val="00644E8D"/>
    <w:rsid w:val="0064521C"/>
    <w:rsid w:val="00650665"/>
    <w:rsid w:val="006515B3"/>
    <w:rsid w:val="00652767"/>
    <w:rsid w:val="00652838"/>
    <w:rsid w:val="00661263"/>
    <w:rsid w:val="00662317"/>
    <w:rsid w:val="00662F57"/>
    <w:rsid w:val="00663992"/>
    <w:rsid w:val="00664B06"/>
    <w:rsid w:val="006653FC"/>
    <w:rsid w:val="0066725E"/>
    <w:rsid w:val="006679B4"/>
    <w:rsid w:val="006711D5"/>
    <w:rsid w:val="00674203"/>
    <w:rsid w:val="006808D3"/>
    <w:rsid w:val="0068446C"/>
    <w:rsid w:val="00684E7A"/>
    <w:rsid w:val="00692660"/>
    <w:rsid w:val="0069399B"/>
    <w:rsid w:val="0069426F"/>
    <w:rsid w:val="00694AD4"/>
    <w:rsid w:val="00694ED3"/>
    <w:rsid w:val="0069542E"/>
    <w:rsid w:val="006A0041"/>
    <w:rsid w:val="006A0478"/>
    <w:rsid w:val="006A21E8"/>
    <w:rsid w:val="006B07C1"/>
    <w:rsid w:val="006B0CF2"/>
    <w:rsid w:val="006B1B80"/>
    <w:rsid w:val="006B2DA8"/>
    <w:rsid w:val="006B6C85"/>
    <w:rsid w:val="006B728B"/>
    <w:rsid w:val="006B73F0"/>
    <w:rsid w:val="006C1584"/>
    <w:rsid w:val="006C2CFB"/>
    <w:rsid w:val="006C42DA"/>
    <w:rsid w:val="006C479E"/>
    <w:rsid w:val="006C4DF0"/>
    <w:rsid w:val="006C6B26"/>
    <w:rsid w:val="006C7D4D"/>
    <w:rsid w:val="006D001A"/>
    <w:rsid w:val="006D1847"/>
    <w:rsid w:val="006D2CED"/>
    <w:rsid w:val="006D2F0B"/>
    <w:rsid w:val="006D4D84"/>
    <w:rsid w:val="006D72AA"/>
    <w:rsid w:val="006D79EE"/>
    <w:rsid w:val="006D7B03"/>
    <w:rsid w:val="006E0115"/>
    <w:rsid w:val="006E027D"/>
    <w:rsid w:val="006E05C7"/>
    <w:rsid w:val="006E25A2"/>
    <w:rsid w:val="006E345C"/>
    <w:rsid w:val="006E382F"/>
    <w:rsid w:val="006E55FD"/>
    <w:rsid w:val="006E56B1"/>
    <w:rsid w:val="006E57D5"/>
    <w:rsid w:val="006E6DA3"/>
    <w:rsid w:val="006E7931"/>
    <w:rsid w:val="006F075B"/>
    <w:rsid w:val="006F13C7"/>
    <w:rsid w:val="006F289A"/>
    <w:rsid w:val="006F34FD"/>
    <w:rsid w:val="006F5B47"/>
    <w:rsid w:val="00702E33"/>
    <w:rsid w:val="00706A92"/>
    <w:rsid w:val="00706F2E"/>
    <w:rsid w:val="00707E0A"/>
    <w:rsid w:val="00710A9E"/>
    <w:rsid w:val="00713C15"/>
    <w:rsid w:val="00714A7E"/>
    <w:rsid w:val="00716C35"/>
    <w:rsid w:val="007170C4"/>
    <w:rsid w:val="007176A5"/>
    <w:rsid w:val="00721A04"/>
    <w:rsid w:val="00721CBB"/>
    <w:rsid w:val="00723750"/>
    <w:rsid w:val="00725D08"/>
    <w:rsid w:val="007349D1"/>
    <w:rsid w:val="00735905"/>
    <w:rsid w:val="00735FE4"/>
    <w:rsid w:val="00744368"/>
    <w:rsid w:val="00744766"/>
    <w:rsid w:val="00744F21"/>
    <w:rsid w:val="00746EDB"/>
    <w:rsid w:val="00746EE0"/>
    <w:rsid w:val="00751302"/>
    <w:rsid w:val="00751519"/>
    <w:rsid w:val="00751950"/>
    <w:rsid w:val="0075298C"/>
    <w:rsid w:val="00754E88"/>
    <w:rsid w:val="007566D3"/>
    <w:rsid w:val="00763B5E"/>
    <w:rsid w:val="007643B5"/>
    <w:rsid w:val="00765CC7"/>
    <w:rsid w:val="007664B7"/>
    <w:rsid w:val="00766CE5"/>
    <w:rsid w:val="007702C9"/>
    <w:rsid w:val="00771E8C"/>
    <w:rsid w:val="00772C58"/>
    <w:rsid w:val="007741ED"/>
    <w:rsid w:val="00775540"/>
    <w:rsid w:val="00776931"/>
    <w:rsid w:val="007772DC"/>
    <w:rsid w:val="0078075B"/>
    <w:rsid w:val="00783EB8"/>
    <w:rsid w:val="0078441C"/>
    <w:rsid w:val="007850F9"/>
    <w:rsid w:val="00785315"/>
    <w:rsid w:val="007915C0"/>
    <w:rsid w:val="007919C2"/>
    <w:rsid w:val="0079250E"/>
    <w:rsid w:val="00795F8F"/>
    <w:rsid w:val="007965C4"/>
    <w:rsid w:val="00796A18"/>
    <w:rsid w:val="0079743D"/>
    <w:rsid w:val="0079794E"/>
    <w:rsid w:val="007A0085"/>
    <w:rsid w:val="007A0490"/>
    <w:rsid w:val="007A04EE"/>
    <w:rsid w:val="007A07CE"/>
    <w:rsid w:val="007A17A6"/>
    <w:rsid w:val="007A4082"/>
    <w:rsid w:val="007A50E7"/>
    <w:rsid w:val="007A5785"/>
    <w:rsid w:val="007A58F4"/>
    <w:rsid w:val="007B3AE0"/>
    <w:rsid w:val="007B41FA"/>
    <w:rsid w:val="007B49D2"/>
    <w:rsid w:val="007B6498"/>
    <w:rsid w:val="007B7820"/>
    <w:rsid w:val="007C02C2"/>
    <w:rsid w:val="007C12E4"/>
    <w:rsid w:val="007C689A"/>
    <w:rsid w:val="007C68D9"/>
    <w:rsid w:val="007C6F3A"/>
    <w:rsid w:val="007C748C"/>
    <w:rsid w:val="007D2BB1"/>
    <w:rsid w:val="007E0F94"/>
    <w:rsid w:val="007E14AD"/>
    <w:rsid w:val="007E18D6"/>
    <w:rsid w:val="007E2FA7"/>
    <w:rsid w:val="007E33F0"/>
    <w:rsid w:val="007E6206"/>
    <w:rsid w:val="007F1BE6"/>
    <w:rsid w:val="007F2A1D"/>
    <w:rsid w:val="007F3BD7"/>
    <w:rsid w:val="007F450A"/>
    <w:rsid w:val="0080005B"/>
    <w:rsid w:val="00801295"/>
    <w:rsid w:val="008049E7"/>
    <w:rsid w:val="00805ADE"/>
    <w:rsid w:val="00805CFA"/>
    <w:rsid w:val="00806A00"/>
    <w:rsid w:val="00806B97"/>
    <w:rsid w:val="00806BDA"/>
    <w:rsid w:val="008101F0"/>
    <w:rsid w:val="00810832"/>
    <w:rsid w:val="00816578"/>
    <w:rsid w:val="008200D2"/>
    <w:rsid w:val="0082014A"/>
    <w:rsid w:val="00823B60"/>
    <w:rsid w:val="00824056"/>
    <w:rsid w:val="008242CA"/>
    <w:rsid w:val="00826299"/>
    <w:rsid w:val="00830F60"/>
    <w:rsid w:val="0083537D"/>
    <w:rsid w:val="00836641"/>
    <w:rsid w:val="00836C05"/>
    <w:rsid w:val="00837359"/>
    <w:rsid w:val="00840374"/>
    <w:rsid w:val="008424BC"/>
    <w:rsid w:val="008426BD"/>
    <w:rsid w:val="00852B6C"/>
    <w:rsid w:val="00853983"/>
    <w:rsid w:val="00854859"/>
    <w:rsid w:val="00854AF3"/>
    <w:rsid w:val="0086153D"/>
    <w:rsid w:val="00862CF4"/>
    <w:rsid w:val="00863CBF"/>
    <w:rsid w:val="00864596"/>
    <w:rsid w:val="00865CC4"/>
    <w:rsid w:val="00867114"/>
    <w:rsid w:val="00870376"/>
    <w:rsid w:val="00870D67"/>
    <w:rsid w:val="00872FAA"/>
    <w:rsid w:val="00873BD7"/>
    <w:rsid w:val="00874610"/>
    <w:rsid w:val="008756C3"/>
    <w:rsid w:val="008761E0"/>
    <w:rsid w:val="00877484"/>
    <w:rsid w:val="0087780F"/>
    <w:rsid w:val="00877D7F"/>
    <w:rsid w:val="00881639"/>
    <w:rsid w:val="00885A70"/>
    <w:rsid w:val="00887A2D"/>
    <w:rsid w:val="008916DD"/>
    <w:rsid w:val="008926D8"/>
    <w:rsid w:val="008928F7"/>
    <w:rsid w:val="008935DA"/>
    <w:rsid w:val="008978F0"/>
    <w:rsid w:val="00897EB2"/>
    <w:rsid w:val="008A2E55"/>
    <w:rsid w:val="008A5455"/>
    <w:rsid w:val="008A5F0D"/>
    <w:rsid w:val="008B0842"/>
    <w:rsid w:val="008B21A1"/>
    <w:rsid w:val="008B36DC"/>
    <w:rsid w:val="008B51EA"/>
    <w:rsid w:val="008B5860"/>
    <w:rsid w:val="008B5AFB"/>
    <w:rsid w:val="008B5C75"/>
    <w:rsid w:val="008B5E12"/>
    <w:rsid w:val="008B7A9D"/>
    <w:rsid w:val="008B7D09"/>
    <w:rsid w:val="008B7ED9"/>
    <w:rsid w:val="008C1CF1"/>
    <w:rsid w:val="008C294F"/>
    <w:rsid w:val="008C2D15"/>
    <w:rsid w:val="008C2EE8"/>
    <w:rsid w:val="008C3C6B"/>
    <w:rsid w:val="008C5F62"/>
    <w:rsid w:val="008C7DC1"/>
    <w:rsid w:val="008D0A79"/>
    <w:rsid w:val="008D143E"/>
    <w:rsid w:val="008D2011"/>
    <w:rsid w:val="008D2D2B"/>
    <w:rsid w:val="008D451F"/>
    <w:rsid w:val="008D5C9B"/>
    <w:rsid w:val="008D7CE1"/>
    <w:rsid w:val="008E4B9E"/>
    <w:rsid w:val="008E6C3F"/>
    <w:rsid w:val="008F4F66"/>
    <w:rsid w:val="008F520A"/>
    <w:rsid w:val="008F69D8"/>
    <w:rsid w:val="008F792D"/>
    <w:rsid w:val="009005E5"/>
    <w:rsid w:val="00900F44"/>
    <w:rsid w:val="00901883"/>
    <w:rsid w:val="009027A7"/>
    <w:rsid w:val="009043E7"/>
    <w:rsid w:val="0091210A"/>
    <w:rsid w:val="00912583"/>
    <w:rsid w:val="0091325F"/>
    <w:rsid w:val="009161AC"/>
    <w:rsid w:val="00916411"/>
    <w:rsid w:val="009233B5"/>
    <w:rsid w:val="00924A00"/>
    <w:rsid w:val="00925AD2"/>
    <w:rsid w:val="00932C1F"/>
    <w:rsid w:val="00940880"/>
    <w:rsid w:val="0094234F"/>
    <w:rsid w:val="0094284D"/>
    <w:rsid w:val="00953653"/>
    <w:rsid w:val="00953D8D"/>
    <w:rsid w:val="0095742E"/>
    <w:rsid w:val="00957810"/>
    <w:rsid w:val="00961D8D"/>
    <w:rsid w:val="00962B71"/>
    <w:rsid w:val="00963A10"/>
    <w:rsid w:val="009675AF"/>
    <w:rsid w:val="00970F92"/>
    <w:rsid w:val="009723FE"/>
    <w:rsid w:val="00976B3F"/>
    <w:rsid w:val="009774EE"/>
    <w:rsid w:val="00980026"/>
    <w:rsid w:val="0098072B"/>
    <w:rsid w:val="00980825"/>
    <w:rsid w:val="00981CD3"/>
    <w:rsid w:val="009820CC"/>
    <w:rsid w:val="0098366E"/>
    <w:rsid w:val="00983780"/>
    <w:rsid w:val="00983E09"/>
    <w:rsid w:val="00984347"/>
    <w:rsid w:val="0098511D"/>
    <w:rsid w:val="0098521C"/>
    <w:rsid w:val="00986611"/>
    <w:rsid w:val="00986D6E"/>
    <w:rsid w:val="00987D88"/>
    <w:rsid w:val="00992DCA"/>
    <w:rsid w:val="00994142"/>
    <w:rsid w:val="00994BD6"/>
    <w:rsid w:val="00995919"/>
    <w:rsid w:val="00996A20"/>
    <w:rsid w:val="009A0418"/>
    <w:rsid w:val="009A42FC"/>
    <w:rsid w:val="009A4584"/>
    <w:rsid w:val="009A4692"/>
    <w:rsid w:val="009A7189"/>
    <w:rsid w:val="009A7D58"/>
    <w:rsid w:val="009B23F0"/>
    <w:rsid w:val="009B383C"/>
    <w:rsid w:val="009B39FF"/>
    <w:rsid w:val="009B3A49"/>
    <w:rsid w:val="009C03BE"/>
    <w:rsid w:val="009C1422"/>
    <w:rsid w:val="009C1F8F"/>
    <w:rsid w:val="009C328C"/>
    <w:rsid w:val="009C34EF"/>
    <w:rsid w:val="009C40D1"/>
    <w:rsid w:val="009C5344"/>
    <w:rsid w:val="009C5A44"/>
    <w:rsid w:val="009C6CFC"/>
    <w:rsid w:val="009C6FBD"/>
    <w:rsid w:val="009C718C"/>
    <w:rsid w:val="009D04F2"/>
    <w:rsid w:val="009D1D69"/>
    <w:rsid w:val="009D2013"/>
    <w:rsid w:val="009E1195"/>
    <w:rsid w:val="009E1234"/>
    <w:rsid w:val="009E4817"/>
    <w:rsid w:val="009E60C4"/>
    <w:rsid w:val="009F258C"/>
    <w:rsid w:val="009F369A"/>
    <w:rsid w:val="009F75A1"/>
    <w:rsid w:val="00A005FD"/>
    <w:rsid w:val="00A0126E"/>
    <w:rsid w:val="00A030D2"/>
    <w:rsid w:val="00A03B11"/>
    <w:rsid w:val="00A0504F"/>
    <w:rsid w:val="00A07D64"/>
    <w:rsid w:val="00A10FF1"/>
    <w:rsid w:val="00A11402"/>
    <w:rsid w:val="00A14586"/>
    <w:rsid w:val="00A17466"/>
    <w:rsid w:val="00A21397"/>
    <w:rsid w:val="00A24501"/>
    <w:rsid w:val="00A31E13"/>
    <w:rsid w:val="00A33D30"/>
    <w:rsid w:val="00A4283B"/>
    <w:rsid w:val="00A4459A"/>
    <w:rsid w:val="00A46DD0"/>
    <w:rsid w:val="00A47E36"/>
    <w:rsid w:val="00A5042A"/>
    <w:rsid w:val="00A5689E"/>
    <w:rsid w:val="00A57F1B"/>
    <w:rsid w:val="00A6095B"/>
    <w:rsid w:val="00A63799"/>
    <w:rsid w:val="00A63E2E"/>
    <w:rsid w:val="00A64F31"/>
    <w:rsid w:val="00A672B5"/>
    <w:rsid w:val="00A70A09"/>
    <w:rsid w:val="00A713A8"/>
    <w:rsid w:val="00A722F6"/>
    <w:rsid w:val="00A7696F"/>
    <w:rsid w:val="00A76CC5"/>
    <w:rsid w:val="00A77D17"/>
    <w:rsid w:val="00A80117"/>
    <w:rsid w:val="00A804A6"/>
    <w:rsid w:val="00A8135C"/>
    <w:rsid w:val="00A85E69"/>
    <w:rsid w:val="00A90004"/>
    <w:rsid w:val="00A90708"/>
    <w:rsid w:val="00A9291F"/>
    <w:rsid w:val="00A92B34"/>
    <w:rsid w:val="00A93A16"/>
    <w:rsid w:val="00A950DE"/>
    <w:rsid w:val="00A968F9"/>
    <w:rsid w:val="00A96E75"/>
    <w:rsid w:val="00AA1348"/>
    <w:rsid w:val="00AA23B4"/>
    <w:rsid w:val="00AA2A87"/>
    <w:rsid w:val="00AA3081"/>
    <w:rsid w:val="00AA308C"/>
    <w:rsid w:val="00AA4052"/>
    <w:rsid w:val="00AA5E0C"/>
    <w:rsid w:val="00AB0967"/>
    <w:rsid w:val="00AB0E3F"/>
    <w:rsid w:val="00AB1040"/>
    <w:rsid w:val="00AB16CE"/>
    <w:rsid w:val="00AB18D1"/>
    <w:rsid w:val="00AB1D5F"/>
    <w:rsid w:val="00AB3A1D"/>
    <w:rsid w:val="00AB572E"/>
    <w:rsid w:val="00AB5737"/>
    <w:rsid w:val="00AC10C4"/>
    <w:rsid w:val="00AC2ACA"/>
    <w:rsid w:val="00AC5277"/>
    <w:rsid w:val="00AC6B8A"/>
    <w:rsid w:val="00AC7AEA"/>
    <w:rsid w:val="00AD149E"/>
    <w:rsid w:val="00AD2631"/>
    <w:rsid w:val="00AD4056"/>
    <w:rsid w:val="00AD493D"/>
    <w:rsid w:val="00AD5B18"/>
    <w:rsid w:val="00AD5CD9"/>
    <w:rsid w:val="00AD6787"/>
    <w:rsid w:val="00AD78B3"/>
    <w:rsid w:val="00AD7B56"/>
    <w:rsid w:val="00AE1E2B"/>
    <w:rsid w:val="00AE1FF5"/>
    <w:rsid w:val="00AE38D6"/>
    <w:rsid w:val="00AE3E83"/>
    <w:rsid w:val="00AE41C1"/>
    <w:rsid w:val="00AF05C1"/>
    <w:rsid w:val="00AF1DA1"/>
    <w:rsid w:val="00AF3D19"/>
    <w:rsid w:val="00AF4264"/>
    <w:rsid w:val="00AF55C6"/>
    <w:rsid w:val="00AF6A0D"/>
    <w:rsid w:val="00AF74AF"/>
    <w:rsid w:val="00B011A3"/>
    <w:rsid w:val="00B07AA8"/>
    <w:rsid w:val="00B10058"/>
    <w:rsid w:val="00B10105"/>
    <w:rsid w:val="00B10D39"/>
    <w:rsid w:val="00B11087"/>
    <w:rsid w:val="00B13D60"/>
    <w:rsid w:val="00B1479B"/>
    <w:rsid w:val="00B15D66"/>
    <w:rsid w:val="00B15F9C"/>
    <w:rsid w:val="00B17CC4"/>
    <w:rsid w:val="00B21522"/>
    <w:rsid w:val="00B22CFF"/>
    <w:rsid w:val="00B2505C"/>
    <w:rsid w:val="00B25580"/>
    <w:rsid w:val="00B31FCE"/>
    <w:rsid w:val="00B35045"/>
    <w:rsid w:val="00B355C5"/>
    <w:rsid w:val="00B356F2"/>
    <w:rsid w:val="00B36A94"/>
    <w:rsid w:val="00B40399"/>
    <w:rsid w:val="00B439C4"/>
    <w:rsid w:val="00B43B16"/>
    <w:rsid w:val="00B44B09"/>
    <w:rsid w:val="00B47B22"/>
    <w:rsid w:val="00B52336"/>
    <w:rsid w:val="00B52419"/>
    <w:rsid w:val="00B55E4F"/>
    <w:rsid w:val="00B61248"/>
    <w:rsid w:val="00B616F1"/>
    <w:rsid w:val="00B61C23"/>
    <w:rsid w:val="00B62DCE"/>
    <w:rsid w:val="00B646BC"/>
    <w:rsid w:val="00B651AD"/>
    <w:rsid w:val="00B660EB"/>
    <w:rsid w:val="00B664BA"/>
    <w:rsid w:val="00B67D6E"/>
    <w:rsid w:val="00B733E7"/>
    <w:rsid w:val="00B74461"/>
    <w:rsid w:val="00B74600"/>
    <w:rsid w:val="00B75EB2"/>
    <w:rsid w:val="00B761F4"/>
    <w:rsid w:val="00B80F05"/>
    <w:rsid w:val="00B83709"/>
    <w:rsid w:val="00B844BF"/>
    <w:rsid w:val="00B852E7"/>
    <w:rsid w:val="00B85A01"/>
    <w:rsid w:val="00B867E2"/>
    <w:rsid w:val="00B86854"/>
    <w:rsid w:val="00B92046"/>
    <w:rsid w:val="00B933CF"/>
    <w:rsid w:val="00B956D5"/>
    <w:rsid w:val="00B95861"/>
    <w:rsid w:val="00B960C2"/>
    <w:rsid w:val="00B9670F"/>
    <w:rsid w:val="00B97E12"/>
    <w:rsid w:val="00BA23C3"/>
    <w:rsid w:val="00BA3929"/>
    <w:rsid w:val="00BA43B0"/>
    <w:rsid w:val="00BA4747"/>
    <w:rsid w:val="00BA579D"/>
    <w:rsid w:val="00BA782F"/>
    <w:rsid w:val="00BB01E1"/>
    <w:rsid w:val="00BB0ABE"/>
    <w:rsid w:val="00BB1A0D"/>
    <w:rsid w:val="00BB4236"/>
    <w:rsid w:val="00BB4C1E"/>
    <w:rsid w:val="00BC01C5"/>
    <w:rsid w:val="00BC17E7"/>
    <w:rsid w:val="00BC3D94"/>
    <w:rsid w:val="00BC5203"/>
    <w:rsid w:val="00BC7C64"/>
    <w:rsid w:val="00BD119D"/>
    <w:rsid w:val="00BD7753"/>
    <w:rsid w:val="00BD7FDF"/>
    <w:rsid w:val="00BE11AB"/>
    <w:rsid w:val="00BE1F85"/>
    <w:rsid w:val="00BE3484"/>
    <w:rsid w:val="00BE54F6"/>
    <w:rsid w:val="00BE7C5F"/>
    <w:rsid w:val="00BF1347"/>
    <w:rsid w:val="00BF1806"/>
    <w:rsid w:val="00BF3D95"/>
    <w:rsid w:val="00BF64A6"/>
    <w:rsid w:val="00C019CD"/>
    <w:rsid w:val="00C02964"/>
    <w:rsid w:val="00C03913"/>
    <w:rsid w:val="00C04C84"/>
    <w:rsid w:val="00C04F81"/>
    <w:rsid w:val="00C04FF1"/>
    <w:rsid w:val="00C057AD"/>
    <w:rsid w:val="00C05D1B"/>
    <w:rsid w:val="00C06F16"/>
    <w:rsid w:val="00C07005"/>
    <w:rsid w:val="00C12037"/>
    <w:rsid w:val="00C13175"/>
    <w:rsid w:val="00C1322F"/>
    <w:rsid w:val="00C15368"/>
    <w:rsid w:val="00C15B2B"/>
    <w:rsid w:val="00C17FDD"/>
    <w:rsid w:val="00C24807"/>
    <w:rsid w:val="00C24E89"/>
    <w:rsid w:val="00C25305"/>
    <w:rsid w:val="00C25E71"/>
    <w:rsid w:val="00C32229"/>
    <w:rsid w:val="00C32889"/>
    <w:rsid w:val="00C3422E"/>
    <w:rsid w:val="00C364C7"/>
    <w:rsid w:val="00C401B0"/>
    <w:rsid w:val="00C401EC"/>
    <w:rsid w:val="00C40381"/>
    <w:rsid w:val="00C40A00"/>
    <w:rsid w:val="00C41A5B"/>
    <w:rsid w:val="00C43748"/>
    <w:rsid w:val="00C43F76"/>
    <w:rsid w:val="00C45884"/>
    <w:rsid w:val="00C45F0E"/>
    <w:rsid w:val="00C466C5"/>
    <w:rsid w:val="00C467F9"/>
    <w:rsid w:val="00C46875"/>
    <w:rsid w:val="00C50245"/>
    <w:rsid w:val="00C50437"/>
    <w:rsid w:val="00C50600"/>
    <w:rsid w:val="00C50656"/>
    <w:rsid w:val="00C50E02"/>
    <w:rsid w:val="00C52AF1"/>
    <w:rsid w:val="00C544BC"/>
    <w:rsid w:val="00C55076"/>
    <w:rsid w:val="00C575CB"/>
    <w:rsid w:val="00C615ED"/>
    <w:rsid w:val="00C61909"/>
    <w:rsid w:val="00C61CE1"/>
    <w:rsid w:val="00C62C5C"/>
    <w:rsid w:val="00C62C72"/>
    <w:rsid w:val="00C6383A"/>
    <w:rsid w:val="00C63A39"/>
    <w:rsid w:val="00C65F5D"/>
    <w:rsid w:val="00C72ED2"/>
    <w:rsid w:val="00C74834"/>
    <w:rsid w:val="00C752C3"/>
    <w:rsid w:val="00C7591C"/>
    <w:rsid w:val="00C7647F"/>
    <w:rsid w:val="00C767C8"/>
    <w:rsid w:val="00C775E8"/>
    <w:rsid w:val="00C8243A"/>
    <w:rsid w:val="00C82602"/>
    <w:rsid w:val="00C83DEB"/>
    <w:rsid w:val="00C84C7C"/>
    <w:rsid w:val="00C84F8D"/>
    <w:rsid w:val="00C91B56"/>
    <w:rsid w:val="00C91C6A"/>
    <w:rsid w:val="00C93B3E"/>
    <w:rsid w:val="00C94D7A"/>
    <w:rsid w:val="00C952B6"/>
    <w:rsid w:val="00C95397"/>
    <w:rsid w:val="00C9545F"/>
    <w:rsid w:val="00CA088F"/>
    <w:rsid w:val="00CA3467"/>
    <w:rsid w:val="00CA383D"/>
    <w:rsid w:val="00CA51FE"/>
    <w:rsid w:val="00CA53EE"/>
    <w:rsid w:val="00CA687A"/>
    <w:rsid w:val="00CA7684"/>
    <w:rsid w:val="00CB0C20"/>
    <w:rsid w:val="00CB2872"/>
    <w:rsid w:val="00CB5F8B"/>
    <w:rsid w:val="00CB6349"/>
    <w:rsid w:val="00CC2157"/>
    <w:rsid w:val="00CC3324"/>
    <w:rsid w:val="00CC3496"/>
    <w:rsid w:val="00CC3534"/>
    <w:rsid w:val="00CC419D"/>
    <w:rsid w:val="00CC686E"/>
    <w:rsid w:val="00CC7736"/>
    <w:rsid w:val="00CC778A"/>
    <w:rsid w:val="00CC7CA9"/>
    <w:rsid w:val="00CD2C8D"/>
    <w:rsid w:val="00CD3043"/>
    <w:rsid w:val="00CD331D"/>
    <w:rsid w:val="00CD554C"/>
    <w:rsid w:val="00CD5613"/>
    <w:rsid w:val="00CE06AC"/>
    <w:rsid w:val="00CE33C7"/>
    <w:rsid w:val="00CE4A37"/>
    <w:rsid w:val="00CE5386"/>
    <w:rsid w:val="00CE53DF"/>
    <w:rsid w:val="00CE59DF"/>
    <w:rsid w:val="00CE644D"/>
    <w:rsid w:val="00CF0677"/>
    <w:rsid w:val="00CF0ACD"/>
    <w:rsid w:val="00CF0E53"/>
    <w:rsid w:val="00CF1D73"/>
    <w:rsid w:val="00CF28C6"/>
    <w:rsid w:val="00CF39A0"/>
    <w:rsid w:val="00CF3AAE"/>
    <w:rsid w:val="00CF3F2C"/>
    <w:rsid w:val="00CF4B56"/>
    <w:rsid w:val="00CF5637"/>
    <w:rsid w:val="00CF5847"/>
    <w:rsid w:val="00CF7498"/>
    <w:rsid w:val="00D003F9"/>
    <w:rsid w:val="00D0043E"/>
    <w:rsid w:val="00D01996"/>
    <w:rsid w:val="00D041D4"/>
    <w:rsid w:val="00D04C60"/>
    <w:rsid w:val="00D05BA1"/>
    <w:rsid w:val="00D06DD4"/>
    <w:rsid w:val="00D106EB"/>
    <w:rsid w:val="00D11662"/>
    <w:rsid w:val="00D13658"/>
    <w:rsid w:val="00D1408B"/>
    <w:rsid w:val="00D168AC"/>
    <w:rsid w:val="00D17434"/>
    <w:rsid w:val="00D20634"/>
    <w:rsid w:val="00D22299"/>
    <w:rsid w:val="00D239EB"/>
    <w:rsid w:val="00D23EEC"/>
    <w:rsid w:val="00D245DD"/>
    <w:rsid w:val="00D249CF"/>
    <w:rsid w:val="00D24ABC"/>
    <w:rsid w:val="00D25275"/>
    <w:rsid w:val="00D2630A"/>
    <w:rsid w:val="00D27DEC"/>
    <w:rsid w:val="00D31F88"/>
    <w:rsid w:val="00D3378D"/>
    <w:rsid w:val="00D33A11"/>
    <w:rsid w:val="00D349C1"/>
    <w:rsid w:val="00D35EE0"/>
    <w:rsid w:val="00D36F80"/>
    <w:rsid w:val="00D40720"/>
    <w:rsid w:val="00D4130C"/>
    <w:rsid w:val="00D41DD3"/>
    <w:rsid w:val="00D44831"/>
    <w:rsid w:val="00D470C1"/>
    <w:rsid w:val="00D47D1F"/>
    <w:rsid w:val="00D47F2F"/>
    <w:rsid w:val="00D50692"/>
    <w:rsid w:val="00D52E8F"/>
    <w:rsid w:val="00D534CB"/>
    <w:rsid w:val="00D54DF7"/>
    <w:rsid w:val="00D55A0B"/>
    <w:rsid w:val="00D56A30"/>
    <w:rsid w:val="00D6025C"/>
    <w:rsid w:val="00D619D0"/>
    <w:rsid w:val="00D61EC5"/>
    <w:rsid w:val="00D622C3"/>
    <w:rsid w:val="00D64717"/>
    <w:rsid w:val="00D74352"/>
    <w:rsid w:val="00D759B0"/>
    <w:rsid w:val="00D75D46"/>
    <w:rsid w:val="00D773F1"/>
    <w:rsid w:val="00D81F60"/>
    <w:rsid w:val="00D8206B"/>
    <w:rsid w:val="00D82264"/>
    <w:rsid w:val="00D82653"/>
    <w:rsid w:val="00D83942"/>
    <w:rsid w:val="00D83FE2"/>
    <w:rsid w:val="00D844CC"/>
    <w:rsid w:val="00D87F51"/>
    <w:rsid w:val="00D90999"/>
    <w:rsid w:val="00D9244C"/>
    <w:rsid w:val="00D942F3"/>
    <w:rsid w:val="00D953C9"/>
    <w:rsid w:val="00D954E3"/>
    <w:rsid w:val="00D9581C"/>
    <w:rsid w:val="00D95C2E"/>
    <w:rsid w:val="00D9635B"/>
    <w:rsid w:val="00D96FE4"/>
    <w:rsid w:val="00D9751C"/>
    <w:rsid w:val="00DA000D"/>
    <w:rsid w:val="00DA3581"/>
    <w:rsid w:val="00DA3CFD"/>
    <w:rsid w:val="00DA422D"/>
    <w:rsid w:val="00DA777B"/>
    <w:rsid w:val="00DA7A4C"/>
    <w:rsid w:val="00DB180E"/>
    <w:rsid w:val="00DB4457"/>
    <w:rsid w:val="00DB59EE"/>
    <w:rsid w:val="00DB6205"/>
    <w:rsid w:val="00DB6E16"/>
    <w:rsid w:val="00DB6EA6"/>
    <w:rsid w:val="00DB7956"/>
    <w:rsid w:val="00DC5973"/>
    <w:rsid w:val="00DC7263"/>
    <w:rsid w:val="00DC72C7"/>
    <w:rsid w:val="00DD271B"/>
    <w:rsid w:val="00DD2F88"/>
    <w:rsid w:val="00DD474A"/>
    <w:rsid w:val="00DD5C8B"/>
    <w:rsid w:val="00DD7201"/>
    <w:rsid w:val="00DD7E2D"/>
    <w:rsid w:val="00DE1FE3"/>
    <w:rsid w:val="00DE4183"/>
    <w:rsid w:val="00DE4CE8"/>
    <w:rsid w:val="00DE6146"/>
    <w:rsid w:val="00DE6BB9"/>
    <w:rsid w:val="00DF263A"/>
    <w:rsid w:val="00E00FB9"/>
    <w:rsid w:val="00E02242"/>
    <w:rsid w:val="00E02834"/>
    <w:rsid w:val="00E028B5"/>
    <w:rsid w:val="00E02D5C"/>
    <w:rsid w:val="00E05216"/>
    <w:rsid w:val="00E05E89"/>
    <w:rsid w:val="00E07F27"/>
    <w:rsid w:val="00E104BC"/>
    <w:rsid w:val="00E1243C"/>
    <w:rsid w:val="00E128FF"/>
    <w:rsid w:val="00E21274"/>
    <w:rsid w:val="00E24DD2"/>
    <w:rsid w:val="00E315D1"/>
    <w:rsid w:val="00E3712C"/>
    <w:rsid w:val="00E3729E"/>
    <w:rsid w:val="00E40880"/>
    <w:rsid w:val="00E40CD1"/>
    <w:rsid w:val="00E40E6A"/>
    <w:rsid w:val="00E42A85"/>
    <w:rsid w:val="00E42B4A"/>
    <w:rsid w:val="00E503EA"/>
    <w:rsid w:val="00E52153"/>
    <w:rsid w:val="00E534CB"/>
    <w:rsid w:val="00E536BB"/>
    <w:rsid w:val="00E53E14"/>
    <w:rsid w:val="00E54593"/>
    <w:rsid w:val="00E547A3"/>
    <w:rsid w:val="00E54836"/>
    <w:rsid w:val="00E550A1"/>
    <w:rsid w:val="00E57FCA"/>
    <w:rsid w:val="00E6468B"/>
    <w:rsid w:val="00E65115"/>
    <w:rsid w:val="00E659EA"/>
    <w:rsid w:val="00E703A8"/>
    <w:rsid w:val="00E708EA"/>
    <w:rsid w:val="00E70AA9"/>
    <w:rsid w:val="00E7148A"/>
    <w:rsid w:val="00E7471B"/>
    <w:rsid w:val="00E75FD6"/>
    <w:rsid w:val="00E76399"/>
    <w:rsid w:val="00E8359F"/>
    <w:rsid w:val="00E83F65"/>
    <w:rsid w:val="00E84FB7"/>
    <w:rsid w:val="00E854D5"/>
    <w:rsid w:val="00E8637C"/>
    <w:rsid w:val="00E87B6C"/>
    <w:rsid w:val="00E91625"/>
    <w:rsid w:val="00E95177"/>
    <w:rsid w:val="00E95508"/>
    <w:rsid w:val="00EA02F2"/>
    <w:rsid w:val="00EA0385"/>
    <w:rsid w:val="00EA0686"/>
    <w:rsid w:val="00EA7ECC"/>
    <w:rsid w:val="00EB0D76"/>
    <w:rsid w:val="00EB1709"/>
    <w:rsid w:val="00EB22D1"/>
    <w:rsid w:val="00EB4452"/>
    <w:rsid w:val="00EB6014"/>
    <w:rsid w:val="00EC0434"/>
    <w:rsid w:val="00EC07E2"/>
    <w:rsid w:val="00EC17C6"/>
    <w:rsid w:val="00EC414B"/>
    <w:rsid w:val="00EC7CD1"/>
    <w:rsid w:val="00EC7E74"/>
    <w:rsid w:val="00ED1A26"/>
    <w:rsid w:val="00ED4443"/>
    <w:rsid w:val="00EF14EF"/>
    <w:rsid w:val="00EF3C90"/>
    <w:rsid w:val="00EF549B"/>
    <w:rsid w:val="00EF5AAB"/>
    <w:rsid w:val="00EF6412"/>
    <w:rsid w:val="00EF7D90"/>
    <w:rsid w:val="00F01419"/>
    <w:rsid w:val="00F02538"/>
    <w:rsid w:val="00F1072B"/>
    <w:rsid w:val="00F12068"/>
    <w:rsid w:val="00F12611"/>
    <w:rsid w:val="00F14D60"/>
    <w:rsid w:val="00F15A49"/>
    <w:rsid w:val="00F217F2"/>
    <w:rsid w:val="00F249D3"/>
    <w:rsid w:val="00F315BC"/>
    <w:rsid w:val="00F32DF2"/>
    <w:rsid w:val="00F3792E"/>
    <w:rsid w:val="00F422AE"/>
    <w:rsid w:val="00F43B74"/>
    <w:rsid w:val="00F452D2"/>
    <w:rsid w:val="00F45D3D"/>
    <w:rsid w:val="00F45F7A"/>
    <w:rsid w:val="00F4600C"/>
    <w:rsid w:val="00F46D8F"/>
    <w:rsid w:val="00F47552"/>
    <w:rsid w:val="00F478FD"/>
    <w:rsid w:val="00F514D6"/>
    <w:rsid w:val="00F515F6"/>
    <w:rsid w:val="00F51B98"/>
    <w:rsid w:val="00F52C6E"/>
    <w:rsid w:val="00F56013"/>
    <w:rsid w:val="00F564A2"/>
    <w:rsid w:val="00F57A75"/>
    <w:rsid w:val="00F57E69"/>
    <w:rsid w:val="00F60795"/>
    <w:rsid w:val="00F60E00"/>
    <w:rsid w:val="00F60FC9"/>
    <w:rsid w:val="00F611CF"/>
    <w:rsid w:val="00F61DD3"/>
    <w:rsid w:val="00F628C1"/>
    <w:rsid w:val="00F6562E"/>
    <w:rsid w:val="00F6783A"/>
    <w:rsid w:val="00F713AE"/>
    <w:rsid w:val="00F724C1"/>
    <w:rsid w:val="00F7284D"/>
    <w:rsid w:val="00F72A4E"/>
    <w:rsid w:val="00F72D7C"/>
    <w:rsid w:val="00F746BE"/>
    <w:rsid w:val="00F7583A"/>
    <w:rsid w:val="00F77231"/>
    <w:rsid w:val="00F8163E"/>
    <w:rsid w:val="00F831FF"/>
    <w:rsid w:val="00F855F5"/>
    <w:rsid w:val="00F85B5C"/>
    <w:rsid w:val="00F87430"/>
    <w:rsid w:val="00F8762E"/>
    <w:rsid w:val="00F91BE1"/>
    <w:rsid w:val="00F91DC0"/>
    <w:rsid w:val="00F93907"/>
    <w:rsid w:val="00F93B68"/>
    <w:rsid w:val="00F93C08"/>
    <w:rsid w:val="00F942B8"/>
    <w:rsid w:val="00F95784"/>
    <w:rsid w:val="00F95B5C"/>
    <w:rsid w:val="00F963E8"/>
    <w:rsid w:val="00F96CC9"/>
    <w:rsid w:val="00F9728D"/>
    <w:rsid w:val="00F97ACD"/>
    <w:rsid w:val="00F97D6D"/>
    <w:rsid w:val="00FA0926"/>
    <w:rsid w:val="00FA0F38"/>
    <w:rsid w:val="00FA1969"/>
    <w:rsid w:val="00FA21D9"/>
    <w:rsid w:val="00FA3539"/>
    <w:rsid w:val="00FA37A7"/>
    <w:rsid w:val="00FA44AA"/>
    <w:rsid w:val="00FA4DE0"/>
    <w:rsid w:val="00FA64CA"/>
    <w:rsid w:val="00FA6860"/>
    <w:rsid w:val="00FA7779"/>
    <w:rsid w:val="00FA78E1"/>
    <w:rsid w:val="00FB0E2D"/>
    <w:rsid w:val="00FB24F9"/>
    <w:rsid w:val="00FB2A5B"/>
    <w:rsid w:val="00FB3985"/>
    <w:rsid w:val="00FB58A2"/>
    <w:rsid w:val="00FB7F01"/>
    <w:rsid w:val="00FC2E3D"/>
    <w:rsid w:val="00FC3ED9"/>
    <w:rsid w:val="00FC5A50"/>
    <w:rsid w:val="00FC75AD"/>
    <w:rsid w:val="00FC7858"/>
    <w:rsid w:val="00FD154A"/>
    <w:rsid w:val="00FD1FEE"/>
    <w:rsid w:val="00FD27BC"/>
    <w:rsid w:val="00FD3D38"/>
    <w:rsid w:val="00FD69CB"/>
    <w:rsid w:val="00FD6E62"/>
    <w:rsid w:val="00FD72B9"/>
    <w:rsid w:val="00FD7A94"/>
    <w:rsid w:val="00FE2701"/>
    <w:rsid w:val="00FE41C0"/>
    <w:rsid w:val="00FE55C0"/>
    <w:rsid w:val="00FE64C0"/>
    <w:rsid w:val="00FF057E"/>
    <w:rsid w:val="00FF1F35"/>
    <w:rsid w:val="00FF428C"/>
    <w:rsid w:val="00FF4640"/>
    <w:rsid w:val="00FF5484"/>
    <w:rsid w:val="00FF5846"/>
    <w:rsid w:val="00FF6DCB"/>
    <w:rsid w:val="22C4F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9D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E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C40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0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628C1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customStyle="1" w:styleId="a4">
    <w:name w:val="Знак"/>
    <w:basedOn w:val="a"/>
    <w:uiPriority w:val="99"/>
    <w:rsid w:val="007643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locked/>
    <w:rsid w:val="003C7E4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11">
    <w:name w:val="Заголовок1"/>
    <w:basedOn w:val="a0"/>
    <w:rsid w:val="002A3730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Title">
    <w:name w:val="ConsPlusTitle"/>
    <w:rsid w:val="002E1B3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30">
    <w:name w:val="Знак Знак3"/>
    <w:basedOn w:val="a0"/>
    <w:locked/>
    <w:rsid w:val="00C401B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12"/>
    <w:locked/>
    <w:rsid w:val="00C401B0"/>
    <w:rPr>
      <w:sz w:val="28"/>
      <w:szCs w:val="24"/>
      <w:lang w:val="ru-RU" w:eastAsia="ru-RU" w:bidi="ar-SA"/>
    </w:rPr>
  </w:style>
  <w:style w:type="paragraph" w:customStyle="1" w:styleId="12">
    <w:name w:val="Название1"/>
    <w:basedOn w:val="a"/>
    <w:link w:val="a5"/>
    <w:qFormat/>
    <w:rsid w:val="00C401B0"/>
    <w:pPr>
      <w:jc w:val="center"/>
    </w:pPr>
    <w:rPr>
      <w:sz w:val="28"/>
    </w:rPr>
  </w:style>
  <w:style w:type="paragraph" w:customStyle="1" w:styleId="caaieiaie1">
    <w:name w:val="caaieiaie 1"/>
    <w:basedOn w:val="a"/>
    <w:next w:val="a"/>
    <w:rsid w:val="00C401B0"/>
    <w:pPr>
      <w:keepNext/>
      <w:overflowPunct w:val="0"/>
      <w:autoSpaceDE w:val="0"/>
      <w:autoSpaceDN w:val="0"/>
      <w:adjustRightInd w:val="0"/>
      <w:jc w:val="center"/>
    </w:pPr>
    <w:rPr>
      <w:szCs w:val="20"/>
    </w:rPr>
  </w:style>
  <w:style w:type="character" w:styleId="a6">
    <w:name w:val="Hyperlink"/>
    <w:rsid w:val="00416BBD"/>
    <w:rPr>
      <w:color w:val="000080"/>
      <w:u w:val="single"/>
    </w:rPr>
  </w:style>
  <w:style w:type="paragraph" w:customStyle="1" w:styleId="CharChar">
    <w:name w:val="Char Char"/>
    <w:basedOn w:val="a"/>
    <w:rsid w:val="00E84F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43F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47F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next w:val="a"/>
    <w:rsid w:val="005530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ru-RU"/>
    </w:rPr>
  </w:style>
  <w:style w:type="paragraph" w:customStyle="1" w:styleId="13">
    <w:name w:val="Знак1"/>
    <w:basedOn w:val="a"/>
    <w:rsid w:val="00BF64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Название Знак1"/>
    <w:basedOn w:val="a0"/>
    <w:locked/>
    <w:rsid w:val="00635D75"/>
    <w:rPr>
      <w:sz w:val="28"/>
      <w:szCs w:val="24"/>
    </w:rPr>
  </w:style>
  <w:style w:type="paragraph" w:customStyle="1" w:styleId="TableContents">
    <w:name w:val="Table Contents"/>
    <w:basedOn w:val="a"/>
    <w:rsid w:val="00AF74AF"/>
    <w:pPr>
      <w:suppressLineNumbers/>
      <w:autoSpaceDN w:val="0"/>
      <w:spacing w:after="200" w:line="276" w:lineRule="auto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46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C07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7E06-62EA-40E5-B42B-3ED8DA3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</dc:creator>
  <cp:keywords/>
  <dc:description/>
  <cp:lastModifiedBy>Владелец</cp:lastModifiedBy>
  <cp:revision>751</cp:revision>
  <cp:lastPrinted>2021-10-21T10:50:00Z</cp:lastPrinted>
  <dcterms:created xsi:type="dcterms:W3CDTF">2021-10-19T14:47:00Z</dcterms:created>
  <dcterms:modified xsi:type="dcterms:W3CDTF">2021-11-29T12:49:00Z</dcterms:modified>
</cp:coreProperties>
</file>